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b/>
          <w:bCs/>
          <w:sz w:val="24"/>
          <w:szCs w:val="24"/>
          <w:lang w:eastAsia="cs-CZ"/>
        </w:rPr>
        <w:t>Žalmy 90:12 - Žalmy 90:17 (CEP)</w:t>
      </w:r>
      <w:r w:rsidRPr="005D3BFD">
        <w:rPr>
          <w:rFonts w:ascii="Times New Roman" w:eastAsia="Times New Roman" w:hAnsi="Times New Roman" w:cs="Times New Roman"/>
          <w:color w:val="000000"/>
          <w:sz w:val="24"/>
          <w:szCs w:val="24"/>
          <w:lang w:eastAsia="cs-CZ"/>
        </w:rPr>
        <w:t xml:space="preserve"> </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color w:val="000000"/>
          <w:sz w:val="24"/>
          <w:szCs w:val="24"/>
          <w:lang w:eastAsia="cs-CZ"/>
        </w:rPr>
        <w:t>Nauč nás počítat naše dny, ať získáme moudrost srdce. Vrať se, Hospodine! Ještě dlouho se chceš hněvat? Měj se svými služebníky soucit, nasyť nás svým milosrdenstvím hned ráno a po všechny dny se budeme radovat a plesat. Tolik radosti nám dopřej, kolik bylo dnů, v nichž jsi nás pokořoval, a let, v nichž se nám zle vedlo. Nechť se na tvých služebnících ukáže tvé dílo a tvá důstojnost na jejich synech! Vlídnost Panovníka, Boha našeho, buď s námi. Upevni nám dílo našich rukou, dílo našich rukou učiň pevným!</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color w:val="000000"/>
          <w:sz w:val="24"/>
          <w:szCs w:val="24"/>
          <w:lang w:eastAsia="cs-CZ"/>
        </w:rPr>
        <w:t> </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b/>
          <w:bCs/>
          <w:sz w:val="24"/>
          <w:szCs w:val="24"/>
          <w:lang w:eastAsia="cs-CZ"/>
        </w:rPr>
        <w:t>Židům 4:12 - Židům 4:13 (CEP)</w:t>
      </w:r>
      <w:r w:rsidRPr="005D3BFD">
        <w:rPr>
          <w:rFonts w:ascii="Times New Roman" w:eastAsia="Times New Roman" w:hAnsi="Times New Roman" w:cs="Times New Roman"/>
          <w:color w:val="000000"/>
          <w:sz w:val="24"/>
          <w:szCs w:val="24"/>
          <w:lang w:eastAsia="cs-CZ"/>
        </w:rPr>
        <w:t xml:space="preserve"> </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color w:val="000000"/>
          <w:sz w:val="24"/>
          <w:szCs w:val="24"/>
          <w:lang w:eastAsia="cs-CZ"/>
        </w:rPr>
        <w:t>Slovo Boží je živé, mocné a ostřejší než jakýkoli dvousečný meč; proniká až na rozhraní duše a ducha, kostí a morku, a rozsuzuje touhy i myšlenky srdce. Není tvora, který by se před ním mohl skrýt. Nahé a odhalené je všechno před očima toho, jemuž se budeme ze všeho odpovídat.</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color w:val="000000"/>
          <w:sz w:val="24"/>
          <w:szCs w:val="24"/>
          <w:lang w:eastAsia="cs-CZ"/>
        </w:rPr>
        <w:t> </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b/>
          <w:bCs/>
          <w:sz w:val="24"/>
          <w:szCs w:val="24"/>
          <w:lang w:eastAsia="cs-CZ"/>
        </w:rPr>
        <w:t>Marek 10:17 - Marek 10:30 (CEP)</w:t>
      </w:r>
      <w:r w:rsidRPr="005D3BFD">
        <w:rPr>
          <w:rFonts w:ascii="Times New Roman" w:eastAsia="Times New Roman" w:hAnsi="Times New Roman" w:cs="Times New Roman"/>
          <w:color w:val="000000"/>
          <w:sz w:val="24"/>
          <w:szCs w:val="24"/>
          <w:lang w:eastAsia="cs-CZ"/>
        </w:rPr>
        <w:t xml:space="preserve"> </w:t>
      </w:r>
    </w:p>
    <w:p w:rsidR="005D3BFD" w:rsidRPr="005D3BFD" w:rsidRDefault="005D3BFD" w:rsidP="005D3BFD">
      <w:pPr>
        <w:spacing w:after="0" w:line="240" w:lineRule="auto"/>
        <w:rPr>
          <w:rFonts w:ascii="Calibri" w:eastAsia="Times New Roman" w:hAnsi="Calibri" w:cs="Times New Roman"/>
          <w:lang w:eastAsia="cs-CZ"/>
        </w:rPr>
      </w:pPr>
      <w:r w:rsidRPr="005D3BFD">
        <w:rPr>
          <w:rFonts w:ascii="Times New Roman" w:eastAsia="Times New Roman" w:hAnsi="Times New Roman" w:cs="Times New Roman"/>
          <w:color w:val="000000"/>
          <w:sz w:val="24"/>
          <w:szCs w:val="24"/>
          <w:lang w:eastAsia="cs-CZ"/>
        </w:rPr>
        <w:t>Když se vydával na cestu, přiběhl k němu nějaký člověk, a poklekl před ním a ptal se ho: "Mistře dobrý, co mám dělat, abych měl podíl na věčném životě?" Ježíš mu řekl: "Proč mi říkáš dobrý? Nikdo není dobrý, jedině Bůh. Přikázání znáš: Nezabiješ, nezcizoložíš, nebudeš krást, nevydáš křivé svědectví, nebudeš podvádět, cti svého otce i svou matku!" On mu na to řekl: "Mistře, to všechno jsem dodržoval od svého mládí." Ježíš na něj s láskou pohleděl a řekl: "Jedno ti schází. Jdi, prodej všecko, co máš, rozdej chudým a budeš mít poklad v nebi; pak přijď a následuj mne!" On po těch slovech svěsil hlavu a smuten odešel, neboť měl mnoho majetku. Ježíš se rozhlédl po svých učednících a řekl jim: "Jak těžko vejdou do Božího království ti, kdo mají bohatství!" Učedníky ta slova zarazila. Ježíš jim ještě jednou řekl: "Dítky, jak těžké je vejít do království Božího! Snáze projde velbloud uchem jehly, než aby bohatý vešel do Božího království." Ještě více se zhrozili a říkali si: "Kdo tedy může být spasen?" Ježíš na ně pohleděl a řekl: "U lidí je to nemožné, ale ne u Boha; vždyť u Boha je možné všecko." Tu se Petr ozval: "Hle, my jsme opustili všecko a šli jsme za tebou." Ježíš jim řekl: "Amen, pravím vám, není nikoho, kdo opustil dům nebo bratry nebo sestry nebo matku nebo otce nebo děti nebo pole pro mne a pro evangelium, aby nyní, v tomto čase, nedostal spolu s pronásledováním stokrát více domů, bratří, sester, matek, dětí i polí a v přicházejícím věku život věčný.</w:t>
      </w:r>
    </w:p>
    <w:p w:rsidR="005D3BFD" w:rsidRPr="005D3BFD" w:rsidRDefault="005D3BFD" w:rsidP="005D3BFD">
      <w:pPr>
        <w:spacing w:after="160" w:line="256" w:lineRule="auto"/>
        <w:rPr>
          <w:rFonts w:ascii="Calibri" w:eastAsia="Times New Roman" w:hAnsi="Calibri" w:cs="Times New Roman"/>
          <w:lang w:eastAsia="cs-CZ"/>
        </w:rPr>
      </w:pPr>
      <w:r w:rsidRPr="005D3BFD">
        <w:rPr>
          <w:rFonts w:ascii="Calibri" w:eastAsia="Times New Roman" w:hAnsi="Calibri" w:cs="Times New Roman"/>
          <w:lang w:eastAsia="cs-CZ"/>
        </w:rPr>
        <w:t> </w:t>
      </w:r>
    </w:p>
    <w:p w:rsidR="005D3BFD" w:rsidRPr="005D3BFD" w:rsidRDefault="005D3BFD" w:rsidP="005D3BFD">
      <w:pPr>
        <w:spacing w:before="240" w:after="0" w:line="256" w:lineRule="auto"/>
        <w:jc w:val="both"/>
        <w:outlineLvl w:val="0"/>
        <w:rPr>
          <w:rFonts w:ascii="Calibri Light" w:eastAsia="Times New Roman" w:hAnsi="Calibri Light" w:cs="Times New Roman"/>
          <w:color w:val="2E74B5"/>
          <w:kern w:val="36"/>
          <w:sz w:val="32"/>
          <w:szCs w:val="32"/>
          <w:lang w:eastAsia="cs-CZ"/>
        </w:rPr>
      </w:pPr>
      <w:r w:rsidRPr="005D3BFD">
        <w:rPr>
          <w:rFonts w:ascii="Calibri Light" w:eastAsia="Times New Roman" w:hAnsi="Calibri Light" w:cs="Times New Roman"/>
          <w:color w:val="2E74B5"/>
          <w:kern w:val="36"/>
          <w:sz w:val="32"/>
          <w:szCs w:val="32"/>
          <w:lang w:eastAsia="cs-CZ"/>
        </w:rPr>
        <w:t>Kázání</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Milí přátelé, dnešní text z evangelia k nám promlouvá o docela zásadních věcech. Jako křesťané věříme tomu, že fyzickou smrtí náš život nekončí – věříme, že existuje život věčný, věříme, že můžeme být spaseni – tedy zachráněni pro věčnost, která bude krásná a dobrá. A právě ten dnešní text dává odpovědi na základní otázky týkající se věčnosti – nebo spíš toho, jak můžeme věčný život získat a také toho, kdo vlastně může být spasen. </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Podívejme se tedy co nám ten dnešní text napovídá z několik různých pohledů.</w:t>
      </w:r>
    </w:p>
    <w:p w:rsidR="005D3BFD" w:rsidRPr="005D3BFD" w:rsidRDefault="005D3BFD" w:rsidP="005D3BFD">
      <w:pPr>
        <w:spacing w:before="40" w:after="0" w:line="256" w:lineRule="auto"/>
        <w:jc w:val="both"/>
        <w:outlineLvl w:val="1"/>
        <w:rPr>
          <w:rFonts w:ascii="Calibri Light" w:eastAsia="Times New Roman" w:hAnsi="Calibri Light" w:cs="Times New Roman"/>
          <w:color w:val="2E74B5"/>
          <w:sz w:val="26"/>
          <w:szCs w:val="26"/>
          <w:lang w:eastAsia="cs-CZ"/>
        </w:rPr>
      </w:pPr>
      <w:r w:rsidRPr="005D3BFD">
        <w:rPr>
          <w:rFonts w:ascii="Calibri Light" w:eastAsia="Times New Roman" w:hAnsi="Calibri Light" w:cs="Times New Roman"/>
          <w:color w:val="2E74B5"/>
          <w:sz w:val="26"/>
          <w:szCs w:val="26"/>
          <w:lang w:eastAsia="cs-CZ"/>
        </w:rPr>
        <w:t>Zvědavec</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Ten krátký příběh začíná setkáním jakéhosi člověka s Kristem – ten člověk má o to setkání asi velký zájem – dokonce za Kristem běží, bojí se, aby ho nezmeškal. Následně jej pak velmi uctivě oslovuje a okamžitě se ptá na to, co jej zajímalo – jak můžu získat věčný život – co mám dělat?</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Ten člověk má asi upřímný zájem, chce věčný život, je ochoten pro to i něco udělat. Ptá se – co po mně ten Pán Bůh vlastně chce? Ten člověk běží za Kristem s otázkou, co má dělat. Nesedí doma, ale </w:t>
      </w:r>
      <w:r w:rsidRPr="005D3BFD">
        <w:rPr>
          <w:rFonts w:ascii="Calibri" w:eastAsia="Times New Roman" w:hAnsi="Calibri" w:cs="Times New Roman"/>
          <w:lang w:eastAsia="cs-CZ"/>
        </w:rPr>
        <w:lastRenderedPageBreak/>
        <w:t>běží za Kristem. Navíc neběží s prosbou, aby mu Bůh něco dal, ale běží se zeptat co dělat, aby došel věčného života. Tím zájmem a směrem svého uvažování by nám mohl být příkladem. Je to sympaťák – žádný materialista – jde mu přece o věčný život. Dokonce je to člověk, který chápe, že víra se má projevovat prakticky. No co více by si mohl Ježíš přát, než takovéto zájemce. To vypadá jako ideální kandidát na pozici dalšího učedníka … A nebo ne? No uvidíme - počkejme si.</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V každém případě je tu cosi pozitivního – ten člověk uvažuje o tom, co si Bůh přeje. Toto může být začátek velkých dobrých věcí. Pokud se opravdu posuneme od uvažování, co mi život ještě může nabídnout, co bych mohl získat, jak by mi Pán Bůh ještě měl požehnat - pokud se posuneme od uvažování sebe-středného k uvažování o tom, co očekává život ode mne– tedy co mohu udělat pro své blízké, pro svou rodinu, své kamarády, svou církev, město či stát – pak jsem na okraji toho, abych mohl být sám požehnáním pro druhé a ne jen černou dírou, která vysává všecko dobré ze svého okolí. Toto je způsob uvažování, který je Bohu milý – vždyť takhle on sám uvažuje – ne jak by mohl to své stvoření vyždímat, ale jak jim může sám sebe darovat.</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Takže to s tím našim zvědavcem začíná dobře a je to pro nás možná takovým popíchnutím – uvažuji aspoň trochu podobně? Jdu za Kristem? A jdu za ním s podobnou otázkou?</w:t>
      </w:r>
    </w:p>
    <w:p w:rsidR="005D3BFD" w:rsidRPr="005D3BFD" w:rsidRDefault="005D3BFD" w:rsidP="005D3BFD">
      <w:pPr>
        <w:spacing w:before="40" w:after="0" w:line="256" w:lineRule="auto"/>
        <w:jc w:val="both"/>
        <w:outlineLvl w:val="1"/>
        <w:rPr>
          <w:rFonts w:ascii="Calibri Light" w:eastAsia="Times New Roman" w:hAnsi="Calibri Light" w:cs="Times New Roman"/>
          <w:color w:val="2E74B5"/>
          <w:sz w:val="26"/>
          <w:szCs w:val="26"/>
          <w:lang w:eastAsia="cs-CZ"/>
        </w:rPr>
      </w:pPr>
      <w:r w:rsidRPr="005D3BFD">
        <w:rPr>
          <w:rFonts w:ascii="Calibri Light" w:eastAsia="Times New Roman" w:hAnsi="Calibri Light" w:cs="Times New Roman"/>
          <w:color w:val="2E74B5"/>
          <w:sz w:val="26"/>
          <w:szCs w:val="26"/>
          <w:lang w:eastAsia="cs-CZ"/>
        </w:rPr>
        <w:t>Desatero</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Když se tedy náš zvědavec zeptá, Ježíš přichází s relativně jednoduchou odpovědí. </w:t>
      </w:r>
      <w:r w:rsidRPr="005D3BFD">
        <w:rPr>
          <w:rFonts w:ascii="Calibri" w:eastAsia="Times New Roman" w:hAnsi="Calibri" w:cs="Times New Roman"/>
          <w:i/>
          <w:iCs/>
          <w:lang w:eastAsia="cs-CZ"/>
        </w:rPr>
        <w:t>Znáš desatero? – Tedy konkrétně tu druhou polovinu, která mluví o vztazích mezi lidmi? No tak takhle žij.</w:t>
      </w:r>
      <w:r w:rsidRPr="005D3BFD">
        <w:rPr>
          <w:rFonts w:ascii="Calibri" w:eastAsia="Times New Roman" w:hAnsi="Calibri" w:cs="Times New Roman"/>
          <w:lang w:eastAsia="cs-CZ"/>
        </w:rPr>
        <w:t xml:space="preserve"> Je to zajímavé, když se tedy ten člověk ptá na to, co je nejdůležitější, aby dělal – co si Bůh přeje, tak Kristus nevymýšlí žádné nové překvapivé teorie, ale říká ty staré známé praktické rady – nezabiješ, nepokradeš, nezcizoložíš, nebudeš podvádět, budeš si vážit svých rodičů. Tedy chovej se k lidem slušně, s úctou, respektuj jejich život, jejich vztahy, jejich vlastnictví atd. </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Není to divné, že Ježíš začíná s tím desaterem od půlky? Proč to nezačal citovat od začátku? Copak ta první část – tam, kde se mluví o vztahu k Bohu, není důležitá? Ale ano, určitě je. Ale ten člověk se ptá, co mám dělat? Jak mám žít, abych směřoval k věčnému životu. A na tuto otázku Ježíš odpovídá tou částí desatera, která se týká mezilidských vztahů. Jako by říkal: pro Boha samého nemusíš dělat nic, on přece všecko má a všecko ví, nemůžeš mu dát něco, co by nebylo jeho. Ale lidem něco dát můžeš: to, jak se k nim chováš je důležité, to se odrazí až na věčnosti. Pokud se budeš k lidem dobře chovat, tak naplníš záměry Božího laskavého srdce. </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Ten člověk možná čekal něco jiného – možná nějakou modernější myšlenku, něco neotřelého. Když tedy uslyšel úryvky z desatera, tak byl možná trošku zklamaný. Vždyť všichni říkali, že ten Ježíš je takový zvláštní prorok. No nicméně se ale po první odpovědi nevzdává. Vyslechne si ji a pak říká, no jo ale toto já už znám a takhle přece už žiju. Tak co dál?</w:t>
      </w:r>
    </w:p>
    <w:p w:rsidR="005D3BFD" w:rsidRPr="005D3BFD" w:rsidRDefault="005D3BFD" w:rsidP="005D3BFD">
      <w:pPr>
        <w:spacing w:before="40" w:after="0" w:line="256" w:lineRule="auto"/>
        <w:jc w:val="both"/>
        <w:outlineLvl w:val="1"/>
        <w:rPr>
          <w:rFonts w:ascii="Calibri Light" w:eastAsia="Times New Roman" w:hAnsi="Calibri Light" w:cs="Times New Roman"/>
          <w:color w:val="2E74B5"/>
          <w:sz w:val="26"/>
          <w:szCs w:val="26"/>
          <w:lang w:eastAsia="cs-CZ"/>
        </w:rPr>
      </w:pPr>
      <w:r w:rsidRPr="005D3BFD">
        <w:rPr>
          <w:rFonts w:ascii="Calibri Light" w:eastAsia="Times New Roman" w:hAnsi="Calibri Light" w:cs="Times New Roman"/>
          <w:color w:val="2E74B5"/>
          <w:sz w:val="26"/>
          <w:szCs w:val="26"/>
          <w:lang w:eastAsia="cs-CZ"/>
        </w:rPr>
        <w:t>Bod zlomu</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A v tomto bodě vezme ten příběh docela jiný směr, než ten upřímně zvědavý tazatel asi čekal. Pokud chtěl slyšet něco neotřelého, něco radikálního, tak teď to přišlo. Ale ještě než to Ježíš řekl, všimněme si, že tam je napsáno, že </w:t>
      </w:r>
      <w:r w:rsidRPr="005D3BFD">
        <w:rPr>
          <w:rFonts w:ascii="Calibri" w:eastAsia="Times New Roman" w:hAnsi="Calibri" w:cs="Times New Roman"/>
          <w:i/>
          <w:iCs/>
          <w:lang w:eastAsia="cs-CZ"/>
        </w:rPr>
        <w:t>se na něj podíval s láskou</w:t>
      </w:r>
      <w:r w:rsidRPr="005D3BFD">
        <w:rPr>
          <w:rFonts w:ascii="Calibri" w:eastAsia="Times New Roman" w:hAnsi="Calibri" w:cs="Times New Roman"/>
          <w:lang w:eastAsia="cs-CZ"/>
        </w:rPr>
        <w:t xml:space="preserve"> a nebo podle jiného překladu: </w:t>
      </w:r>
      <w:r w:rsidRPr="005D3BFD">
        <w:rPr>
          <w:rFonts w:ascii="Calibri" w:eastAsia="Times New Roman" w:hAnsi="Calibri" w:cs="Times New Roman"/>
          <w:i/>
          <w:iCs/>
          <w:lang w:eastAsia="cs-CZ"/>
        </w:rPr>
        <w:t>Ježíš se na něj zadíval, zamiloval si ho a řekl mu</w:t>
      </w:r>
      <w:r w:rsidRPr="005D3BFD">
        <w:rPr>
          <w:rFonts w:ascii="Calibri" w:eastAsia="Times New Roman" w:hAnsi="Calibri" w:cs="Times New Roman"/>
          <w:lang w:eastAsia="cs-CZ"/>
        </w:rPr>
        <w:t xml:space="preserve"> …</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Ježíš nerozporuje to sebevědomé tvrzení, že ten člověk už teď žije dle těch zmíněných přikázání. Ježíš s tím možná i souhlasí a má z toho člověka radost, má ho rád, líbí se mu, i když možná ví, že si třeba i trochu zapřeháněl. Je důležité si tohoto detailu všimnout: Ježíš si jej zamiloval. Ježíš nás někdy vede k těžkým věcem, ale dělá to z lásky k nám. Není to žádná škodolibost nebo nezájem o nás – právě naopak, je to Kristova láska, která nás předchází i do situací, jež pro nás mohou být kritické. A patrně právě proto, pokračuje k tomu, co toho člověka asi šokovalo.</w:t>
      </w:r>
    </w:p>
    <w:p w:rsidR="005D3BFD" w:rsidRPr="005D3BFD" w:rsidRDefault="005D3BFD" w:rsidP="005D3BFD">
      <w:pPr>
        <w:spacing w:before="40" w:after="0" w:line="256" w:lineRule="auto"/>
        <w:jc w:val="both"/>
        <w:outlineLvl w:val="1"/>
        <w:rPr>
          <w:rFonts w:ascii="Calibri Light" w:eastAsia="Times New Roman" w:hAnsi="Calibri Light" w:cs="Times New Roman"/>
          <w:color w:val="2E74B5"/>
          <w:sz w:val="26"/>
          <w:szCs w:val="26"/>
          <w:lang w:eastAsia="cs-CZ"/>
        </w:rPr>
      </w:pPr>
      <w:r w:rsidRPr="005D3BFD">
        <w:rPr>
          <w:rFonts w:ascii="Calibri Light" w:eastAsia="Times New Roman" w:hAnsi="Calibri Light" w:cs="Times New Roman"/>
          <w:color w:val="2E74B5"/>
          <w:sz w:val="26"/>
          <w:szCs w:val="26"/>
          <w:lang w:eastAsia="cs-CZ"/>
        </w:rPr>
        <w:lastRenderedPageBreak/>
        <w:t>Rozdej, co máš</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Kristus mu řekl, ať rozdá svůj majetek. Tohle teda asi nikdo z okolo stojících nečekal. Doposud to vypadalo jako pěkná teologická disputace, ale teď se nám to nějak zvrhlo. Nevím, co si říkali učedníci, ale představuju si, že to mohlo být něco jako: </w:t>
      </w:r>
      <w:r w:rsidRPr="005D3BFD">
        <w:rPr>
          <w:rFonts w:ascii="Calibri" w:eastAsia="Times New Roman" w:hAnsi="Calibri" w:cs="Times New Roman"/>
          <w:i/>
          <w:iCs/>
          <w:lang w:eastAsia="cs-CZ"/>
        </w:rPr>
        <w:t>Cože? Majetek? Co to tady pleteš Ježíši. Měli jsme tu takové pěkné duchovní klima, všecko to bylo dobré, ten člověk se chová, jak má, tobě se to přece taky líbí, tak ho pochval a nech ho jít. Proč do toho pleteš majetek, to je nevhodné, politicky nekorektní, ani nevíme jestli je bohatý nebo chudý, ale ostuda to bude každopádně.</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Možná učedníkům křivdím, možná to viděli jinak, to asi jen já bych na jejich místě měl tyhle pocity. No nicméně, už je to venku, Ježíš to fakt řekl a myslí to vážně, rozdej svůj majetek chudým a budeš mít poklad v nebi. Pak mně následuj.</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Ježíš tu spojuje dvě velké myšlenky desatera  - na jedné straně tu pokračuje v úvahách o vztahu k druhým lidem. Pokud chceš udělat něco dobrého, tak udělej něco dobrého pro druhé lidi a zejména pro ty chudé. Dej jim svůj majetek. Na druhé straně se tu ale Kristus vrací k tomu nevyslovenému začátku desatera. „Já jsem Hospodin, tvůj Bůh; já jsem tě vyvedl z egyptské země, z domu otroctví. Nebudeš mít jiného boha mimo mne.“ Ježíš vidí k srdci toho člověka a patrně tam zpozoroval, že majetek byl tomu člověku bohem. Tento člověk se pěkně choval k druhým, na první pohled mu asi nebylo moc co vytknout, ale jeho srdce nepatřilo Bohu, jeho srdce nebylo svobodné od majetku. Hospodin nebyl jeho jediným Bohem. První přikázání porušil a je pravděpodobné, že časem by se to přelilo i do dalších oblastí jeho života, což by porušilo i ty přikázání o vztazích k lidem.</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On chtěl vědět co má dělat pro věčný život, ale majetek byl kotvou, která ho poutala k tomuto životu, k věcem materiálním. Nechtěl se té kotvy pustit, byla to jakási jistota, o kterou nechtěl přijít. A já samozřejmě musím říct, že se mu moc nedivím … je to přece tak přirozené…</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Kristus se na něj dívá s láskou a říká, že tu kotvu jeho pozemského života může transformovat na poklad v nebi – může, pokud ho rozdá. Kdosi moudrý řekl, že před Bohem máme jen tolik, kolik jsme sami darovali. Kristus mu tedy nechce ublížit, nechce ho okrást, chce mu pomoct se osvobodit a přenést svou životní jistotu tam, kde se neztratí – do Boží banky v nebi.</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Ten člověk to ale nedokázal přijmout. Bylo to příliš radikální, ťalo to příliš do živého. Odešel smutný pryč.</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Ježíš vstoupil za hranice toho, co byl ten člověk ochotný přijmout. Chtěl po něm víc, než si ten člověk dokázal odepřít. Bůh překročil hranice, které mu člověk přidělil. A to je průšvih. To se nám lidem nelíbí. Chtěli bychom Boha ochočeného, krotkého, něco jako cvičeného lva z cirkusu, co má sice zuby, ale nekouše. Jenže Bůh takový není. A pokud je náš Bůh takto krotký, tak bychom měli zpytovat své svědomí, jestli nevytěsňujeme velkou část toho, co nám Bůh říká. Bůh není ochočený. Občas dělá věci, které nás polekají. Nedělá je jen tak nějak pro parádu nebo pro legraci – jsou patrně součástí jeho dobrých plánů, ale jsou někdy prostě jiné, větší, divočejší, než bychom byli rádi. Ano, Bůh je do jisté míry vypočitatelný, neboť se z lásky k nám svázal různými vlastními dobrovolnými sliby. Ale to pořád neznamená, že jej máme nějak v hrsti.</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Tato část textu z evangelia nás vede k pokoře před Bohem. Měli bychom více přemýšlet a hledat, kam nás Bůh vede a být otevření k jeho hlasu, byť by nás nevedl do věcí lehkých nebo příjemných.</w:t>
      </w:r>
    </w:p>
    <w:p w:rsidR="005D3BFD" w:rsidRPr="005D3BFD" w:rsidRDefault="005D3BFD" w:rsidP="005D3BFD">
      <w:pPr>
        <w:spacing w:before="40" w:after="0" w:line="256" w:lineRule="auto"/>
        <w:jc w:val="both"/>
        <w:outlineLvl w:val="1"/>
        <w:rPr>
          <w:rFonts w:ascii="Calibri Light" w:eastAsia="Times New Roman" w:hAnsi="Calibri Light" w:cs="Times New Roman"/>
          <w:color w:val="2E74B5"/>
          <w:sz w:val="26"/>
          <w:szCs w:val="26"/>
          <w:lang w:eastAsia="cs-CZ"/>
        </w:rPr>
      </w:pPr>
      <w:r w:rsidRPr="005D3BFD">
        <w:rPr>
          <w:rFonts w:ascii="Calibri Light" w:eastAsia="Times New Roman" w:hAnsi="Calibri Light" w:cs="Times New Roman"/>
          <w:color w:val="2E74B5"/>
          <w:sz w:val="26"/>
          <w:szCs w:val="26"/>
          <w:lang w:eastAsia="cs-CZ"/>
        </w:rPr>
        <w:t>Kdo tedy může být spasen</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Když tak učedníci pozorují tu situaci a slyší, že jednodušší je nacpat velblouda do ucha jehly než bohatého člověka do Božího království, tak se zhrozili a říkali si, no tak kdo teda? … kdo může být spasen? My máme často pocit, že slovo o boháčovi se nás netýká, my přece nejsme bohatí, že … to tak možná pan Kelner nebo pan Babiš, toto slovo je tak asi pro ně …  ale všimněme si, že učedníci se </w:t>
      </w:r>
      <w:r w:rsidRPr="005D3BFD">
        <w:rPr>
          <w:rFonts w:ascii="Calibri" w:eastAsia="Times New Roman" w:hAnsi="Calibri" w:cs="Times New Roman"/>
          <w:lang w:eastAsia="cs-CZ"/>
        </w:rPr>
        <w:lastRenderedPageBreak/>
        <w:t xml:space="preserve">zhrozili. Není to divné? Vždyť oni byli většinou prostí chudí lidé. My jsme proti nim mnohokrát bohatší. Přesto i učedníci se polekali toho Kristova přísného slova o boháči a jeho malé šanci na Boží království. Jak bychom se tedy měli lekat my … </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 xml:space="preserve">Kristus se na ně zadíval a řekl – u Boha je možné všecko. Co to znamená? Popírá tím snad to, co řekl doposud? Že to s tím majetkem zas tak hrozné není? Ne. Majetek nebo spíše láska k němu je velké nebezpečí, je to kořen všeho zla, přítěž, která nás lehko stáhne kamsi pryč od Boha. Ale Kristus tu dává naději na zázrak – ano i bohatý člověk může být proměněn – i přesto, že je bohatý, může prohlédnout a žít tak, že nebude svázaný svým majetkem – bude ho užívat moudře a majetek nebude tím, co určuje jeho chování. Ano je to možné. Vždyť i mnohé velké postavy z Bible byli vlastně bohatí lidé, ale velcí byli tím a nebo tehdy, když se bohatstvím nedali ovládnout.  Kristus nám tu dává naději – spasení nezávisí na velikosti peněženky. Spasení je tu pro všecky. Zároveň ale jasně říká, že máme počítat s tím, že se v souvislosti s ním budeme muset i něčeho vzdát. </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Kdo tedy může být spasen? Máme vůbec šanci? Ano, my bohatí i my chudí jsme všichni pro Krista vzácní, všecky nás miluje a všecky nás chce spasit. Za nás všecky sám sebe vydal. Čeká ale, že i my jej budeme milovat naplno a že bude naším Bohem – ne jen doplňkem k našemu pozemskému bohatství.</w:t>
      </w:r>
    </w:p>
    <w:p w:rsidR="005D3BFD" w:rsidRPr="005D3BFD" w:rsidRDefault="005D3BFD" w:rsidP="005D3BFD">
      <w:pPr>
        <w:spacing w:before="40" w:after="0" w:line="256" w:lineRule="auto"/>
        <w:jc w:val="both"/>
        <w:outlineLvl w:val="1"/>
        <w:rPr>
          <w:rFonts w:ascii="Calibri Light" w:eastAsia="Times New Roman" w:hAnsi="Calibri Light" w:cs="Times New Roman"/>
          <w:color w:val="2E74B5"/>
          <w:sz w:val="26"/>
          <w:szCs w:val="26"/>
          <w:lang w:eastAsia="cs-CZ"/>
        </w:rPr>
      </w:pPr>
      <w:r w:rsidRPr="005D3BFD">
        <w:rPr>
          <w:rFonts w:ascii="Calibri Light" w:eastAsia="Times New Roman" w:hAnsi="Calibri Light" w:cs="Times New Roman"/>
          <w:color w:val="2E74B5"/>
          <w:sz w:val="26"/>
          <w:szCs w:val="26"/>
          <w:lang w:eastAsia="cs-CZ"/>
        </w:rPr>
        <w:t>Závěr</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Dnešní text z evangelia nám ukázal na několik věcí:</w:t>
      </w:r>
    </w:p>
    <w:p w:rsidR="005D3BFD" w:rsidRPr="005D3BFD" w:rsidRDefault="005D3BFD" w:rsidP="005D3BFD">
      <w:pPr>
        <w:spacing w:after="0" w:line="256" w:lineRule="auto"/>
        <w:ind w:left="720"/>
        <w:jc w:val="both"/>
        <w:rPr>
          <w:rFonts w:ascii="Calibri" w:eastAsia="Times New Roman" w:hAnsi="Calibri" w:cs="Times New Roman"/>
          <w:lang w:eastAsia="cs-CZ"/>
        </w:rPr>
      </w:pPr>
      <w:r w:rsidRPr="005D3BFD">
        <w:rPr>
          <w:rFonts w:ascii="Calibri" w:eastAsia="Times New Roman" w:hAnsi="Calibri" w:cs="Times New Roman"/>
          <w:lang w:eastAsia="cs-CZ"/>
        </w:rPr>
        <w:t>1)</w:t>
      </w:r>
      <w:r w:rsidRPr="005D3BFD">
        <w:rPr>
          <w:rFonts w:ascii="Times New Roman" w:eastAsia="Times New Roman" w:hAnsi="Times New Roman" w:cs="Times New Roman"/>
          <w:sz w:val="14"/>
          <w:szCs w:val="14"/>
          <w:lang w:eastAsia="cs-CZ"/>
        </w:rPr>
        <w:t xml:space="preserve">      </w:t>
      </w:r>
      <w:r w:rsidRPr="005D3BFD">
        <w:rPr>
          <w:rFonts w:ascii="Calibri" w:eastAsia="Times New Roman" w:hAnsi="Calibri" w:cs="Times New Roman"/>
          <w:lang w:eastAsia="cs-CZ"/>
        </w:rPr>
        <w:t>Je dobré se ptát, co vlastně po mně Bůh chce</w:t>
      </w:r>
    </w:p>
    <w:p w:rsidR="005D3BFD" w:rsidRPr="005D3BFD" w:rsidRDefault="005D3BFD" w:rsidP="005D3BFD">
      <w:pPr>
        <w:spacing w:after="0" w:line="256" w:lineRule="auto"/>
        <w:ind w:left="720"/>
        <w:jc w:val="both"/>
        <w:rPr>
          <w:rFonts w:ascii="Calibri" w:eastAsia="Times New Roman" w:hAnsi="Calibri" w:cs="Times New Roman"/>
          <w:lang w:eastAsia="cs-CZ"/>
        </w:rPr>
      </w:pPr>
      <w:r w:rsidRPr="005D3BFD">
        <w:rPr>
          <w:rFonts w:ascii="Calibri" w:eastAsia="Times New Roman" w:hAnsi="Calibri" w:cs="Times New Roman"/>
          <w:lang w:eastAsia="cs-CZ"/>
        </w:rPr>
        <w:t>2)</w:t>
      </w:r>
      <w:r w:rsidRPr="005D3BFD">
        <w:rPr>
          <w:rFonts w:ascii="Times New Roman" w:eastAsia="Times New Roman" w:hAnsi="Times New Roman" w:cs="Times New Roman"/>
          <w:sz w:val="14"/>
          <w:szCs w:val="14"/>
          <w:lang w:eastAsia="cs-CZ"/>
        </w:rPr>
        <w:t xml:space="preserve">      </w:t>
      </w:r>
      <w:r w:rsidRPr="005D3BFD">
        <w:rPr>
          <w:rFonts w:ascii="Calibri" w:eastAsia="Times New Roman" w:hAnsi="Calibri" w:cs="Times New Roman"/>
          <w:lang w:eastAsia="cs-CZ"/>
        </w:rPr>
        <w:t>Je nemoudré čekat, že Bůh mně povede jenom pohodlím, ke křesťanství patří i oběť.</w:t>
      </w:r>
    </w:p>
    <w:p w:rsidR="005D3BFD" w:rsidRPr="005D3BFD" w:rsidRDefault="005D3BFD" w:rsidP="005D3BFD">
      <w:pPr>
        <w:spacing w:after="0" w:line="256" w:lineRule="auto"/>
        <w:ind w:left="720"/>
        <w:jc w:val="both"/>
        <w:rPr>
          <w:rFonts w:ascii="Calibri" w:eastAsia="Times New Roman" w:hAnsi="Calibri" w:cs="Times New Roman"/>
          <w:lang w:eastAsia="cs-CZ"/>
        </w:rPr>
      </w:pPr>
      <w:r w:rsidRPr="005D3BFD">
        <w:rPr>
          <w:rFonts w:ascii="Calibri" w:eastAsia="Times New Roman" w:hAnsi="Calibri" w:cs="Times New Roman"/>
          <w:lang w:eastAsia="cs-CZ"/>
        </w:rPr>
        <w:t>3)</w:t>
      </w:r>
      <w:r w:rsidRPr="005D3BFD">
        <w:rPr>
          <w:rFonts w:ascii="Times New Roman" w:eastAsia="Times New Roman" w:hAnsi="Times New Roman" w:cs="Times New Roman"/>
          <w:sz w:val="14"/>
          <w:szCs w:val="14"/>
          <w:lang w:eastAsia="cs-CZ"/>
        </w:rPr>
        <w:t xml:space="preserve">      </w:t>
      </w:r>
      <w:r w:rsidRPr="005D3BFD">
        <w:rPr>
          <w:rFonts w:ascii="Calibri" w:eastAsia="Times New Roman" w:hAnsi="Calibri" w:cs="Times New Roman"/>
          <w:lang w:eastAsia="cs-CZ"/>
        </w:rPr>
        <w:t>Laskavý a přející Bůh mně vede k druhým lidem a čeká, že i já budu laskavý a nebudu si vše, co mám, držet jen pro sebe.</w:t>
      </w:r>
    </w:p>
    <w:p w:rsidR="005D3BFD" w:rsidRPr="005D3BFD" w:rsidRDefault="005D3BFD" w:rsidP="005D3BFD">
      <w:pPr>
        <w:spacing w:after="160" w:line="256" w:lineRule="auto"/>
        <w:ind w:left="720"/>
        <w:jc w:val="both"/>
        <w:rPr>
          <w:rFonts w:ascii="Calibri" w:eastAsia="Times New Roman" w:hAnsi="Calibri" w:cs="Times New Roman"/>
          <w:lang w:eastAsia="cs-CZ"/>
        </w:rPr>
      </w:pPr>
      <w:r w:rsidRPr="005D3BFD">
        <w:rPr>
          <w:rFonts w:ascii="Calibri" w:eastAsia="Times New Roman" w:hAnsi="Calibri" w:cs="Times New Roman"/>
          <w:lang w:eastAsia="cs-CZ"/>
        </w:rPr>
        <w:t>4)</w:t>
      </w:r>
      <w:r w:rsidRPr="005D3BFD">
        <w:rPr>
          <w:rFonts w:ascii="Times New Roman" w:eastAsia="Times New Roman" w:hAnsi="Times New Roman" w:cs="Times New Roman"/>
          <w:sz w:val="14"/>
          <w:szCs w:val="14"/>
          <w:lang w:eastAsia="cs-CZ"/>
        </w:rPr>
        <w:t xml:space="preserve">      </w:t>
      </w:r>
      <w:r w:rsidRPr="005D3BFD">
        <w:rPr>
          <w:rFonts w:ascii="Calibri" w:eastAsia="Times New Roman" w:hAnsi="Calibri" w:cs="Times New Roman"/>
          <w:lang w:eastAsia="cs-CZ"/>
        </w:rPr>
        <w:t>Kristus mně miluje a chce mně spasit. Miluju já Krista a nebo něco jiného?</w:t>
      </w:r>
    </w:p>
    <w:p w:rsidR="005D3BFD" w:rsidRPr="005D3BFD" w:rsidRDefault="005D3BFD" w:rsidP="005D3BFD">
      <w:pPr>
        <w:spacing w:after="160" w:line="256" w:lineRule="auto"/>
        <w:jc w:val="both"/>
        <w:rPr>
          <w:rFonts w:ascii="Calibri" w:eastAsia="Times New Roman" w:hAnsi="Calibri" w:cs="Times New Roman"/>
          <w:lang w:eastAsia="cs-CZ"/>
        </w:rPr>
      </w:pPr>
      <w:r w:rsidRPr="005D3BFD">
        <w:rPr>
          <w:rFonts w:ascii="Calibri" w:eastAsia="Times New Roman" w:hAnsi="Calibri" w:cs="Times New Roman"/>
          <w:lang w:eastAsia="cs-CZ"/>
        </w:rPr>
        <w:t>Amen</w:t>
      </w:r>
    </w:p>
    <w:p w:rsidR="006C43F6" w:rsidRDefault="006C43F6"/>
    <w:sectPr w:rsidR="006C43F6" w:rsidSect="006C4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D3BFD"/>
    <w:rsid w:val="005D3BFD"/>
    <w:rsid w:val="006C43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43F6"/>
  </w:style>
  <w:style w:type="paragraph" w:styleId="Nadpis1">
    <w:name w:val="heading 1"/>
    <w:basedOn w:val="Normln"/>
    <w:link w:val="Nadpis1Char"/>
    <w:uiPriority w:val="9"/>
    <w:qFormat/>
    <w:rsid w:val="005D3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D3B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BF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D3BFD"/>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D3BF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899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11107</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Vilém</dc:creator>
  <cp:lastModifiedBy>Petr Vilém</cp:lastModifiedBy>
  <cp:revision>1</cp:revision>
  <dcterms:created xsi:type="dcterms:W3CDTF">2018-10-14T14:41:00Z</dcterms:created>
  <dcterms:modified xsi:type="dcterms:W3CDTF">2018-10-14T14:43:00Z</dcterms:modified>
</cp:coreProperties>
</file>