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jc w:val="center"/>
        <w:rPr/>
      </w:pPr>
      <w:r>
        <w:rPr/>
        <w:drawing>
          <wp:anchor distT="0" distB="0" distL="114300" distR="114300" simplePos="false" relativeHeight="2" behindDoc="false" locked="false" layoutInCell="true" allowOverlap="true">
            <wp:simplePos x="0" y="0"/>
            <wp:positionH relativeFrom="page">
              <wp:posOffset>493567</wp:posOffset>
            </wp:positionH>
            <wp:positionV relativeFrom="page">
              <wp:posOffset>361511</wp:posOffset>
            </wp:positionV>
            <wp:extent cx="6630158" cy="9574864"/>
            <wp:effectExtent l="0" t="0" r="0" b="0"/>
            <wp:wrapSquare wrapText="bothSides"/>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6630158" cy="9574864"/>
                    </a:xfrm>
                    <a:prstGeom prst="rect"/>
                  </pic:spPr>
                </pic:pic>
              </a:graphicData>
            </a:graphic>
          </wp:anchor>
        </w:drawing>
      </w:r>
    </w:p>
    <w:p>
      <w:pPr>
        <w:pStyle w:val="style0"/>
        <w:spacing w:after="0"/>
        <w:jc w:val="center"/>
        <w:rPr>
          <w:rFonts w:ascii="Bookman Old Style" w:hAnsi="Bookman Old Style"/>
          <w:b/>
          <w:bCs/>
          <w:sz w:val="24"/>
          <w:szCs w:val="24"/>
        </w:rPr>
      </w:pPr>
      <w:r>
        <w:rPr>
          <w:rFonts w:ascii="Bookman Old Style" w:hAnsi="Bookman Old Style"/>
          <w:b/>
          <w:bCs/>
          <w:sz w:val="24"/>
          <w:szCs w:val="24"/>
        </w:rPr>
        <w:br w:type="page"/>
      </w:r>
      <w:r>
        <w:rPr>
          <w:rFonts w:ascii="Bookman Old Style" w:hAnsi="Bookman Old Style"/>
          <w:b/>
          <w:bCs/>
          <w:sz w:val="24"/>
          <w:szCs w:val="24"/>
        </w:rPr>
        <w:t>Setníkova víra</w:t>
      </w:r>
    </w:p>
    <w:p>
      <w:pPr>
        <w:pStyle w:val="style0"/>
        <w:spacing w:after="0"/>
        <w:jc w:val="both"/>
        <w:rPr>
          <w:rFonts w:ascii="Droid Sans" w:hAnsi="Droid Sans"/>
          <w:sz w:val="24"/>
          <w:szCs w:val="24"/>
        </w:rPr>
      </w:pPr>
      <w:r>
        <w:rPr>
          <w:rFonts w:ascii="Bookman Old Style" w:hAnsi="Bookman Old Style"/>
          <w:b/>
          <w:bCs/>
          <w:sz w:val="24"/>
          <w:szCs w:val="24"/>
          <w:lang w:val="en-US"/>
        </w:rPr>
        <w:t xml:space="preserve">Introit: </w:t>
      </w:r>
      <w:r>
        <w:rPr>
          <w:rFonts w:ascii="Bookman Old Style" w:hAnsi="Bookman Old Style"/>
          <w:sz w:val="24"/>
          <w:szCs w:val="24"/>
        </w:rPr>
        <w:t xml:space="preserve">Když to Ježíš uslyšel, podivil se, obrátil se k zástupu, který ho následoval a řekl: </w:t>
      </w:r>
      <w:r>
        <w:rPr>
          <w:rFonts w:ascii="Droid Sans" w:hAnsi="Droid Sans"/>
          <w:sz w:val="24"/>
          <w:szCs w:val="24"/>
        </w:rPr>
        <w:t>„</w:t>
      </w:r>
      <w:r>
        <w:rPr>
          <w:rFonts w:ascii="Bookman Old Style" w:hAnsi="Bookman Old Style"/>
          <w:sz w:val="24"/>
          <w:szCs w:val="24"/>
        </w:rPr>
        <w:t>pravím vám, tak velikou víru jsem nenalezl ani v Izraeli.</w:t>
      </w:r>
      <w:r>
        <w:rPr>
          <w:rFonts w:ascii="Droid Sans" w:hAnsi="Droid Sans"/>
          <w:sz w:val="24"/>
          <w:szCs w:val="24"/>
        </w:rPr>
        <w:t>“</w:t>
      </w:r>
    </w:p>
    <w:p>
      <w:pPr>
        <w:pStyle w:val="style0"/>
        <w:spacing w:after="0"/>
        <w:jc w:val="both"/>
        <w:rPr>
          <w:rFonts w:ascii="Bookman Old Style" w:hAnsi="Bookman Old Style"/>
          <w:sz w:val="24"/>
          <w:szCs w:val="24"/>
        </w:rPr>
      </w:pPr>
    </w:p>
    <w:p>
      <w:pPr>
        <w:pStyle w:val="style0"/>
        <w:spacing w:after="0"/>
        <w:jc w:val="both"/>
        <w:rPr>
          <w:rFonts w:ascii="Bookman Old Style" w:hAnsi="Bookman Old Style"/>
          <w:b/>
          <w:bCs/>
          <w:sz w:val="24"/>
          <w:szCs w:val="24"/>
        </w:rPr>
      </w:pPr>
      <w:r>
        <w:rPr>
          <w:rFonts w:ascii="Bookman Old Style" w:hAnsi="Bookman Old Style"/>
          <w:b/>
          <w:bCs/>
          <w:sz w:val="24"/>
          <w:szCs w:val="24"/>
        </w:rPr>
        <w:t>Lukáš 7</w:t>
      </w:r>
      <w:r>
        <w:rPr>
          <w:rFonts w:ascii="Bookman Old Style" w:hAnsi="Bookman Old Style"/>
          <w:b/>
          <w:bCs/>
          <w:sz w:val="24"/>
          <w:szCs w:val="24"/>
          <w:lang w:val="en-US"/>
        </w:rPr>
        <w:t>:</w:t>
      </w:r>
      <w:r>
        <w:rPr>
          <w:rFonts w:ascii="Bookman Old Style" w:hAnsi="Bookman Old Style"/>
          <w:b/>
          <w:bCs/>
          <w:sz w:val="24"/>
          <w:szCs w:val="24"/>
        </w:rPr>
        <w:t>1-10</w:t>
      </w:r>
    </w:p>
    <w:p>
      <w:pPr>
        <w:pStyle w:val="style0"/>
        <w:spacing w:after="0"/>
        <w:jc w:val="both"/>
        <w:rPr>
          <w:rFonts w:ascii="Bookman Old Style" w:hAnsi="Bookman Old Style"/>
          <w:sz w:val="24"/>
          <w:szCs w:val="24"/>
        </w:rPr>
      </w:pPr>
      <w:r>
        <w:rPr>
          <w:rFonts w:ascii="Bookman Old Style" w:hAnsi="Bookman Old Style"/>
          <w:sz w:val="24"/>
          <w:szCs w:val="24"/>
        </w:rPr>
        <w:t>Milí bratři a milé sestry!</w:t>
      </w:r>
      <w:r>
        <w:rPr>
          <w:rFonts w:ascii="Bookman Old Style" w:hAnsi="Bookman Old Style"/>
          <w:sz w:val="24"/>
          <w:szCs w:val="24"/>
          <w:lang w:val="en-US"/>
        </w:rPr>
        <w:t xml:space="preserve"> </w:t>
      </w:r>
      <w:r>
        <w:rPr>
          <w:rFonts w:ascii="Bookman Old Style" w:hAnsi="Bookman Old Style"/>
          <w:sz w:val="24"/>
          <w:szCs w:val="24"/>
        </w:rPr>
        <w:t>J</w:t>
      </w:r>
      <w:r>
        <w:rPr>
          <w:rFonts w:ascii="Bookman Old Style" w:hAnsi="Bookman Old Style"/>
          <w:sz w:val="24"/>
          <w:szCs w:val="24"/>
          <w:lang w:val="en-US"/>
        </w:rPr>
        <w:t>eden evangelický farář</w:t>
      </w:r>
      <w:r>
        <w:rPr>
          <w:rFonts w:ascii="Bookman Old Style" w:hAnsi="Bookman Old Style"/>
          <w:sz w:val="24"/>
          <w:szCs w:val="24"/>
        </w:rPr>
        <w:t xml:space="preserve"> se </w:t>
      </w:r>
      <w:r>
        <w:rPr>
          <w:rFonts w:ascii="Bookman Old Style" w:hAnsi="Bookman Old Style"/>
          <w:sz w:val="24"/>
          <w:szCs w:val="24"/>
          <w:lang w:val="en-US"/>
        </w:rPr>
        <w:t>kdysi pokoušel</w:t>
      </w:r>
      <w:r>
        <w:rPr>
          <w:rFonts w:ascii="Bookman Old Style" w:hAnsi="Bookman Old Style"/>
          <w:sz w:val="24"/>
          <w:szCs w:val="24"/>
        </w:rPr>
        <w:t xml:space="preserve"> přemluvit školáka, který přestal chodit do náboženství, aby znovu začal. Statečně se bránil</w:t>
      </w:r>
      <w:r>
        <w:rPr>
          <w:rFonts w:ascii="Bookman Old Style" w:hAnsi="Bookman Old Style"/>
          <w:sz w:val="24"/>
          <w:szCs w:val="24"/>
          <w:lang w:val="en-US"/>
        </w:rPr>
        <w:t>,</w:t>
      </w:r>
      <w:r>
        <w:rPr>
          <w:rFonts w:ascii="Bookman Old Style" w:hAnsi="Bookman Old Style"/>
          <w:sz w:val="24"/>
          <w:szCs w:val="24"/>
        </w:rPr>
        <w:t xml:space="preserve"> až nakonec vytáhl argument nejsilnější: </w:t>
      </w:r>
      <w:r>
        <w:rPr>
          <w:rFonts w:ascii="Droid Sans" w:hAnsi="Droid Sans"/>
          <w:sz w:val="24"/>
          <w:szCs w:val="24"/>
        </w:rPr>
        <w:t>„</w:t>
      </w:r>
      <w:r>
        <w:rPr>
          <w:rFonts w:ascii="Bookman Old Style" w:hAnsi="Bookman Old Style"/>
          <w:sz w:val="24"/>
          <w:szCs w:val="24"/>
        </w:rPr>
        <w:t>A stejně jsem tam chodil jen kvůli dědečkovi!</w:t>
      </w:r>
      <w:r>
        <w:rPr>
          <w:rFonts w:ascii="Droid Sans" w:hAnsi="Droid Sans"/>
          <w:sz w:val="24"/>
          <w:szCs w:val="24"/>
        </w:rPr>
        <w:t>“</w:t>
      </w:r>
      <w:r>
        <w:rPr>
          <w:rFonts w:ascii="Bookman Old Style" w:hAnsi="Bookman Old Style"/>
          <w:sz w:val="24"/>
          <w:szCs w:val="24"/>
        </w:rPr>
        <w:t xml:space="preserve"> A </w:t>
      </w:r>
      <w:r>
        <w:rPr>
          <w:rFonts w:ascii="Bookman Old Style" w:hAnsi="Bookman Old Style"/>
          <w:sz w:val="24"/>
          <w:szCs w:val="24"/>
          <w:lang w:val="en-US"/>
        </w:rPr>
        <w:t>bylo vymalováno</w:t>
      </w:r>
      <w:r>
        <w:rPr>
          <w:rFonts w:ascii="Bookman Old Style" w:hAnsi="Bookman Old Style"/>
          <w:sz w:val="24"/>
          <w:szCs w:val="24"/>
        </w:rPr>
        <w:t>. Nemá přece cenu, aby někdo chodil do náboženství, když sám nechce a dělal by jen to kvůli někomu jinému.</w:t>
      </w:r>
    </w:p>
    <w:p>
      <w:pPr>
        <w:pStyle w:val="style0"/>
        <w:spacing w:after="0"/>
        <w:jc w:val="both"/>
        <w:rPr>
          <w:rFonts w:ascii="Bookman Old Style" w:hAnsi="Bookman Old Style"/>
          <w:sz w:val="24"/>
          <w:szCs w:val="24"/>
        </w:rPr>
      </w:pPr>
    </w:p>
    <w:p>
      <w:pPr>
        <w:pStyle w:val="style0"/>
        <w:spacing w:after="0"/>
        <w:jc w:val="both"/>
        <w:rPr>
          <w:rFonts w:ascii="Bookman Old Style" w:hAnsi="Bookman Old Style"/>
          <w:sz w:val="24"/>
          <w:szCs w:val="24"/>
          <w:lang w:val="en-US"/>
        </w:rPr>
      </w:pPr>
      <w:r>
        <w:rPr>
          <w:rFonts w:ascii="Bookman Old Style" w:hAnsi="Bookman Old Style"/>
          <w:sz w:val="24"/>
          <w:szCs w:val="24"/>
        </w:rPr>
        <w:t xml:space="preserve">Ale pak </w:t>
      </w:r>
      <w:r>
        <w:rPr>
          <w:rFonts w:ascii="Bookman Old Style" w:hAnsi="Bookman Old Style"/>
          <w:sz w:val="24"/>
          <w:szCs w:val="24"/>
          <w:lang w:val="en-US"/>
        </w:rPr>
        <w:t xml:space="preserve">když </w:t>
      </w:r>
      <w:r>
        <w:rPr>
          <w:rFonts w:ascii="Bookman Old Style" w:hAnsi="Bookman Old Style"/>
          <w:sz w:val="24"/>
          <w:szCs w:val="24"/>
        </w:rPr>
        <w:t>o tom přemýšl</w:t>
      </w:r>
      <w:r>
        <w:rPr>
          <w:rFonts w:ascii="Bookman Old Style" w:hAnsi="Bookman Old Style"/>
          <w:sz w:val="24"/>
          <w:szCs w:val="24"/>
          <w:lang w:val="en-US"/>
        </w:rPr>
        <w:t>ím</w:t>
      </w:r>
      <w:r>
        <w:rPr>
          <w:rFonts w:ascii="Bookman Old Style" w:hAnsi="Bookman Old Style"/>
          <w:sz w:val="24"/>
          <w:szCs w:val="24"/>
        </w:rPr>
        <w:t xml:space="preserve"> a ř</w:t>
      </w:r>
      <w:r>
        <w:rPr>
          <w:rFonts w:ascii="Bookman Old Style" w:hAnsi="Bookman Old Style"/>
          <w:sz w:val="24"/>
          <w:szCs w:val="24"/>
          <w:lang w:val="en-US"/>
        </w:rPr>
        <w:t>íkám</w:t>
      </w:r>
      <w:r>
        <w:rPr>
          <w:rFonts w:ascii="Bookman Old Style" w:hAnsi="Bookman Old Style"/>
          <w:sz w:val="24"/>
          <w:szCs w:val="24"/>
        </w:rPr>
        <w:t xml:space="preserve"> si: </w:t>
      </w:r>
      <w:r>
        <w:rPr>
          <w:rFonts w:ascii="Bookman Old Style" w:hAnsi="Bookman Old Style"/>
          <w:sz w:val="24"/>
          <w:szCs w:val="24"/>
          <w:lang w:val="en-US"/>
        </w:rPr>
        <w:t>"</w:t>
      </w:r>
      <w:r>
        <w:rPr>
          <w:rFonts w:ascii="Bookman Old Style" w:hAnsi="Bookman Old Style"/>
          <w:sz w:val="24"/>
          <w:szCs w:val="24"/>
        </w:rPr>
        <w:t>Proč by to muselo být špatné, kdyby se člověk potkal s Bohem, protože mu na někom záleží a chce mu udělat radost. Člověk přece nemusí a snad ani nemá hledat Boha jen sám kvůli sobě. Není právě láska k člověku a starost o druhého tou nejlepší cestou, jak se setkat s Bohem</w:t>
      </w:r>
      <w:r>
        <w:rPr>
          <w:rFonts w:ascii="Bookman Old Style" w:hAnsi="Bookman Old Style"/>
          <w:sz w:val="24"/>
          <w:szCs w:val="24"/>
          <w:lang w:val="en-US"/>
        </w:rPr>
        <w:t>?"</w:t>
      </w:r>
    </w:p>
    <w:p>
      <w:pPr>
        <w:pStyle w:val="style0"/>
        <w:spacing w:after="0"/>
        <w:jc w:val="both"/>
        <w:rPr>
          <w:rFonts w:ascii="Bookman Old Style" w:hAnsi="Bookman Old Style"/>
          <w:sz w:val="24"/>
          <w:szCs w:val="24"/>
          <w:lang w:val="en-US"/>
        </w:rPr>
      </w:pPr>
      <w:r>
        <w:rPr>
          <w:rFonts w:ascii="Bookman Old Style" w:hAnsi="Bookman Old Style"/>
          <w:sz w:val="24"/>
          <w:szCs w:val="24"/>
          <w:lang w:val="en-US"/>
        </w:rPr>
        <w:t xml:space="preserve"> </w:t>
      </w:r>
    </w:p>
    <w:p>
      <w:pPr>
        <w:pStyle w:val="style0"/>
        <w:spacing w:after="0"/>
        <w:jc w:val="both"/>
        <w:rPr>
          <w:rFonts w:ascii="Bookman Old Style" w:hAnsi="Bookman Old Style"/>
          <w:sz w:val="24"/>
          <w:szCs w:val="24"/>
        </w:rPr>
      </w:pPr>
      <w:r>
        <w:rPr>
          <w:rFonts w:ascii="Bookman Old Style" w:hAnsi="Bookman Old Style"/>
          <w:sz w:val="24"/>
          <w:szCs w:val="24"/>
        </w:rPr>
        <w:t>Jak myslíte, že uvěřila pohanská Rút? Ta přece nešla do Betléma kvůli sobě ani kvůli víře. Nechtěla však opustit svou bezmocnou a ovdovělou tchýni a raději se vzdala naděje na vlastní rodinu. Měla ji tak ráda, že byla dokonce ochotna přijmout i její náboženství. A když přišla do Betléma a starala se tam o Noemi, všiml si Boáz její obětavosti a dal jí přednost před ostatními izraelskými děvčaty.</w:t>
      </w:r>
    </w:p>
    <w:p>
      <w:pPr>
        <w:pStyle w:val="style0"/>
        <w:spacing w:after="0"/>
        <w:jc w:val="both"/>
        <w:rPr>
          <w:rFonts w:ascii="Bookman Old Style" w:hAnsi="Bookman Old Style"/>
          <w:sz w:val="24"/>
          <w:szCs w:val="24"/>
        </w:rPr>
      </w:pPr>
    </w:p>
    <w:p>
      <w:pPr>
        <w:pStyle w:val="style0"/>
        <w:spacing w:after="0"/>
        <w:jc w:val="both"/>
        <w:rPr>
          <w:rFonts w:ascii="Bookman Old Style" w:hAnsi="Bookman Old Style"/>
          <w:i/>
          <w:iCs/>
          <w:sz w:val="24"/>
          <w:szCs w:val="24"/>
          <w:lang w:val="en-US"/>
        </w:rPr>
      </w:pPr>
      <w:r>
        <w:rPr>
          <w:rFonts w:ascii="Bookman Old Style" w:hAnsi="Bookman Old Style"/>
          <w:sz w:val="24"/>
          <w:szCs w:val="24"/>
        </w:rPr>
        <w:t xml:space="preserve">Když člověk nejprve miluje druhého člověka a je ochoten pro něj něco obětovat, může se právě na této cestě potkat s Bohem. Často se stává, že teprve, když rodiče začnou vychovávat své děti, začnou i sami pro sebe objevovat, co všechno jim může dát víra v Boha. Nebo když chlapec z lásky k věřící dívce s ní začne chodit do kostela a najde tu smysl a cíl života i pro sebe. Nebo když dorůstající děti chodí do </w:t>
      </w:r>
      <w:r>
        <w:rPr>
          <w:rFonts w:ascii="Bookman Old Style" w:hAnsi="Bookman Old Style"/>
          <w:sz w:val="24"/>
          <w:szCs w:val="24"/>
          <w:lang w:val="en-US"/>
        </w:rPr>
        <w:t>shromáždění</w:t>
      </w:r>
      <w:r>
        <w:rPr>
          <w:rFonts w:ascii="Bookman Old Style" w:hAnsi="Bookman Old Style"/>
          <w:sz w:val="24"/>
          <w:szCs w:val="24"/>
        </w:rPr>
        <w:t xml:space="preserve"> jen kvůli rodičům. Ani to nemusí být zásadní chyba. Mnozí z nás jsou po létech vděční, že je právě v těch složitých létech v církvi někdo udržel. Jsou chvíle, kdy člověk Boha nevidí a neslyší. A právě tehdy nás Bůh navštěvuje v podobě našich bližních. A komu na někom záleží, ten má k Bohu blízko, i když o tom třeba ani neví. Pán Ježíš přece jednou řekl: </w:t>
      </w:r>
      <w:r>
        <w:rPr>
          <w:rFonts w:ascii="Bookman Old Style" w:hAnsi="Bookman Old Style"/>
          <w:i/>
          <w:iCs/>
          <w:sz w:val="24"/>
          <w:szCs w:val="24"/>
          <w:lang w:val="en-US"/>
        </w:rPr>
        <w:t>"</w:t>
      </w:r>
      <w:r>
        <w:rPr>
          <w:rFonts w:ascii="Bookman Old Style" w:hAnsi="Bookman Old Style"/>
          <w:i/>
          <w:iCs/>
          <w:sz w:val="24"/>
          <w:szCs w:val="24"/>
        </w:rPr>
        <w:t>Co jste učinili pro své bližní, učinili jste pro mne.</w:t>
      </w:r>
      <w:r>
        <w:rPr>
          <w:rFonts w:ascii="Bookman Old Style" w:hAnsi="Bookman Old Style"/>
          <w:i/>
          <w:iCs/>
          <w:sz w:val="24"/>
          <w:szCs w:val="24"/>
          <w:lang w:val="en-US"/>
        </w:rPr>
        <w:t>"</w:t>
      </w:r>
    </w:p>
    <w:p>
      <w:pPr>
        <w:pStyle w:val="style0"/>
        <w:spacing w:after="0"/>
        <w:jc w:val="both"/>
        <w:rPr>
          <w:rFonts w:ascii="Bookman Old Style" w:hAnsi="Bookman Old Style"/>
          <w:sz w:val="24"/>
          <w:szCs w:val="24"/>
        </w:rPr>
      </w:pPr>
    </w:p>
    <w:p>
      <w:pPr>
        <w:pStyle w:val="style0"/>
        <w:spacing w:after="0"/>
        <w:jc w:val="both"/>
        <w:rPr>
          <w:rFonts w:ascii="Bookman Old Style" w:hAnsi="Bookman Old Style"/>
          <w:sz w:val="24"/>
          <w:szCs w:val="24"/>
        </w:rPr>
      </w:pPr>
      <w:r>
        <w:rPr>
          <w:rFonts w:ascii="Bookman Old Style" w:hAnsi="Bookman Old Style"/>
          <w:sz w:val="24"/>
          <w:szCs w:val="24"/>
        </w:rPr>
        <w:t>Setník z našeho příběhu nehledal Ježíše kvůli sobě, ale protože mu záleželo na otroku, který umíral. To nebylo vůbec samozřejmé. Otroků bylo tehdy na trhu dost a když jeden zemřel, koupil se druhý. Ale ne tak v Kafarnaum, v domě setníkově. Tam měl člověk neopakovatelnou cenu. Římský důstojník se z lásky ke svému otroku vydává na neobvyklou cestu. Jde prosit o pomoc. Sestupuje ze svého společenského postavení a</w:t>
      </w:r>
      <w:r>
        <w:rPr>
          <w:rFonts w:ascii="Bookman Old Style" w:hAnsi="Bookman Old Style"/>
          <w:sz w:val="24"/>
          <w:szCs w:val="24"/>
          <w:lang w:val="en-US"/>
        </w:rPr>
        <w:t xml:space="preserve"> </w:t>
      </w:r>
      <w:r>
        <w:rPr>
          <w:rFonts w:ascii="Bookman Old Style" w:hAnsi="Bookman Old Style"/>
          <w:sz w:val="24"/>
          <w:szCs w:val="24"/>
        </w:rPr>
        <w:t>vydává se na tenký led. Jen si zkuste představit, jak mu muselo být. Zatím to byl vždycky on, kdo dával. Zatím vždycky prosili jeho. Teď se však musí ponížit a zaklepat na dveře židovských starších on. Ale když vám na někom opravdu záleží, tak to uděláte. Víra často začíná láskou. Kvůli sobě by člověk nikam nešel, ale kvůli druhému se přece jen někdy přemůžeme. Starost o bližního, láska a sebezapření nás vedou správným směrem. Je to cesta, po které nám jde Pán Bůh vstříc.</w:t>
      </w:r>
    </w:p>
    <w:p>
      <w:pPr>
        <w:pStyle w:val="style0"/>
        <w:spacing w:after="0"/>
        <w:jc w:val="both"/>
        <w:rPr>
          <w:rFonts w:ascii="Bookman Old Style" w:hAnsi="Bookman Old Style"/>
          <w:sz w:val="24"/>
          <w:szCs w:val="24"/>
        </w:rPr>
      </w:pPr>
    </w:p>
    <w:p>
      <w:pPr>
        <w:pStyle w:val="style0"/>
        <w:spacing w:after="0"/>
        <w:jc w:val="both"/>
        <w:rPr>
          <w:rFonts w:ascii="Droid Sans" w:hAnsi="Droid Sans"/>
          <w:i/>
          <w:iCs/>
          <w:sz w:val="24"/>
          <w:szCs w:val="24"/>
          <w:lang w:val="en-US"/>
        </w:rPr>
      </w:pPr>
      <w:r>
        <w:rPr>
          <w:rFonts w:ascii="Bookman Old Style" w:hAnsi="Bookman Old Style"/>
          <w:sz w:val="24"/>
          <w:szCs w:val="24"/>
        </w:rPr>
        <w:t xml:space="preserve">Židovští starší  posoudili setníkovu žádost velmi vstřícně  a vypravili se k Ježíšovi se slovy: </w:t>
      </w:r>
      <w:r>
        <w:rPr>
          <w:rFonts w:ascii="Bookman Old Style" w:hAnsi="Bookman Old Style"/>
          <w:i/>
          <w:iCs/>
          <w:sz w:val="24"/>
          <w:szCs w:val="24"/>
          <w:lang w:val="en-US"/>
        </w:rPr>
        <w:t>"</w:t>
      </w:r>
      <w:r>
        <w:rPr>
          <w:rFonts w:ascii="Bookman Old Style" w:hAnsi="Bookman Old Style"/>
          <w:i/>
          <w:iCs/>
          <w:sz w:val="24"/>
          <w:szCs w:val="24"/>
        </w:rPr>
        <w:t>Ten člověk je sice pohan, ale zaslouží si, abys mu pomohl. Přispěl nám na naši synogogu a miluje náš národ. Je to cizinec, ale my ti ho můžeme doporučit. Je toho hoden.</w:t>
      </w:r>
      <w:r>
        <w:rPr>
          <w:rFonts w:ascii="Droid Sans" w:hAnsi="Droid Sans"/>
          <w:i/>
          <w:iCs/>
          <w:sz w:val="24"/>
          <w:szCs w:val="24"/>
        </w:rPr>
        <w:t>“</w:t>
      </w:r>
      <w:r>
        <w:rPr>
          <w:rFonts w:ascii="Droid Sans" w:hAnsi="Droid Sans"/>
          <w:i/>
          <w:iCs/>
          <w:sz w:val="24"/>
          <w:szCs w:val="24"/>
          <w:lang w:val="en-US"/>
        </w:rPr>
        <w:t xml:space="preserve"> </w:t>
      </w:r>
    </w:p>
    <w:p>
      <w:pPr>
        <w:pStyle w:val="style0"/>
        <w:spacing w:after="0"/>
        <w:jc w:val="left"/>
        <w:rPr>
          <w:rFonts w:ascii="Bookman Old Style" w:hAnsi="Bookman Old Style"/>
          <w:sz w:val="24"/>
          <w:szCs w:val="24"/>
        </w:rPr>
      </w:pPr>
    </w:p>
    <w:p>
      <w:pPr>
        <w:pStyle w:val="style0"/>
        <w:spacing w:after="0"/>
        <w:jc w:val="both"/>
        <w:rPr>
          <w:rFonts w:ascii="Bookman Old Style" w:hAnsi="Bookman Old Style"/>
          <w:sz w:val="24"/>
          <w:szCs w:val="24"/>
          <w:lang w:val="en-US"/>
        </w:rPr>
      </w:pPr>
      <w:r>
        <w:rPr>
          <w:rFonts w:ascii="Bookman Old Style" w:hAnsi="Bookman Old Style"/>
          <w:sz w:val="24"/>
          <w:szCs w:val="24"/>
        </w:rPr>
        <w:t>Musím se přiznat, že když slyším tato slova, jde mi mráz po zádech. Kde bere církev odvahu radit Pánu Ježíši, kdo je a kdo není jeho pomoci hoden. Já vím, že to ti židovští presbyteři myslí dobře. Chtějí se za setníka přimluvit, vypočítávají jeho dobré skutky, ale copak je možné takhle člověka měřit a posuzovat? Copak si může někdo Boží milost zasloužit? Člověk může být hoden své mzdy. Dítě je hodno lásky svých rodičů. Řecké slovo - být hoden -, kterého tu evangelista užívá, znamená, že na něco máme právo. Můžeme však o někom říci, že má na Boží pomoc nárok?</w:t>
      </w:r>
      <w:r>
        <w:rPr>
          <w:rFonts w:ascii="Bookman Old Style" w:hAnsi="Bookman Old Style"/>
          <w:sz w:val="24"/>
          <w:szCs w:val="24"/>
          <w:lang w:val="en-US"/>
        </w:rPr>
        <w:t xml:space="preserve"> </w:t>
      </w:r>
    </w:p>
    <w:p>
      <w:pPr>
        <w:pStyle w:val="style0"/>
        <w:spacing w:after="0"/>
        <w:jc w:val="both"/>
        <w:rPr>
          <w:rFonts w:ascii="Bookman Old Style" w:hAnsi="Bookman Old Style"/>
          <w:sz w:val="24"/>
          <w:szCs w:val="24"/>
        </w:rPr>
      </w:pPr>
    </w:p>
    <w:p>
      <w:pPr>
        <w:pStyle w:val="style0"/>
        <w:spacing w:after="0"/>
        <w:jc w:val="both"/>
        <w:rPr>
          <w:rFonts w:ascii="Bookman Old Style" w:hAnsi="Bookman Old Style"/>
          <w:sz w:val="24"/>
          <w:szCs w:val="24"/>
          <w:lang w:val="en-US"/>
        </w:rPr>
      </w:pPr>
      <w:r>
        <w:rPr>
          <w:rFonts w:ascii="Bookman Old Style" w:hAnsi="Bookman Old Style"/>
          <w:sz w:val="24"/>
          <w:szCs w:val="24"/>
        </w:rPr>
        <w:t xml:space="preserve">Židovští starší jsou tu obrazem církve, která sama sebe pasuje do role rozhodčích, kteří mají právo posuzovat, kdo má na Boží pomoc nárok a kdo ne. Až bude za Ježíšem volat pohanská žena z okolí Týru, budou jí říkat: </w:t>
      </w:r>
      <w:r>
        <w:rPr>
          <w:rFonts w:ascii="Droid Sans" w:hAnsi="Droid Sans"/>
          <w:sz w:val="24"/>
          <w:szCs w:val="24"/>
        </w:rPr>
        <w:t>„</w:t>
      </w:r>
      <w:r>
        <w:rPr>
          <w:rFonts w:ascii="Bookman Old Style" w:hAnsi="Bookman Old Style"/>
          <w:sz w:val="24"/>
          <w:szCs w:val="24"/>
        </w:rPr>
        <w:t>Ty mlč!</w:t>
      </w:r>
      <w:r>
        <w:rPr>
          <w:rFonts w:ascii="Droid Sans" w:hAnsi="Droid Sans"/>
          <w:sz w:val="24"/>
          <w:szCs w:val="24"/>
        </w:rPr>
        <w:t>“</w:t>
      </w:r>
      <w:r>
        <w:rPr>
          <w:rFonts w:ascii="Bookman Old Style" w:hAnsi="Bookman Old Style"/>
          <w:sz w:val="24"/>
          <w:szCs w:val="24"/>
        </w:rPr>
        <w:t>. Až bude Ježíše volat slepý u Jericha, budou ho okřikovat, aby nezdržoval. Až jim v samařské vesnici nedají najíst, nabídnou se, že na ty lidi svolají oheň z nebe. Až se bude farizeus modlit v chrámě, bude děkovat za to, že není jako ten celník vzadu. A až Ježíš navštíví Zachea, budou mu vyčítat. že si nevybral jednoho z nich.</w:t>
      </w:r>
      <w:r>
        <w:rPr>
          <w:rFonts w:ascii="Bookman Old Style" w:hAnsi="Bookman Old Style"/>
          <w:sz w:val="24"/>
          <w:szCs w:val="24"/>
          <w:lang w:val="en-US"/>
        </w:rPr>
        <w:t xml:space="preserve"> </w:t>
      </w:r>
    </w:p>
    <w:p>
      <w:pPr>
        <w:pStyle w:val="style0"/>
        <w:spacing w:after="0"/>
        <w:jc w:val="both"/>
        <w:rPr>
          <w:rFonts w:ascii="Bookman Old Style" w:hAnsi="Bookman Old Style"/>
          <w:sz w:val="24"/>
          <w:szCs w:val="24"/>
        </w:rPr>
      </w:pPr>
    </w:p>
    <w:p>
      <w:pPr>
        <w:pStyle w:val="style0"/>
        <w:spacing w:after="0"/>
        <w:jc w:val="both"/>
        <w:rPr>
          <w:rFonts w:ascii="Bookman Old Style" w:hAnsi="Bookman Old Style"/>
          <w:sz w:val="24"/>
          <w:szCs w:val="24"/>
          <w:lang w:val="en-US"/>
        </w:rPr>
      </w:pPr>
      <w:r>
        <w:rPr>
          <w:rFonts w:ascii="Bookman Old Style" w:hAnsi="Bookman Old Style"/>
          <w:sz w:val="24"/>
          <w:szCs w:val="24"/>
        </w:rPr>
        <w:t xml:space="preserve">Věřící lidé mají vždycky sklon lidi kádrovat a posuzovat. Možná to tak ani nemyslíme, ale navenek tak působíme. Někdy jsme doslova jako žába na prameni a nechápeme, že především na nás záleží, koho k víře pustíme a koho odradíme. Možná jsou naše </w:t>
      </w:r>
      <w:r>
        <w:rPr>
          <w:rFonts w:ascii="Bookman Old Style" w:hAnsi="Bookman Old Style"/>
          <w:sz w:val="24"/>
          <w:szCs w:val="24"/>
          <w:lang w:val="en-US"/>
        </w:rPr>
        <w:t>shromáždění</w:t>
      </w:r>
      <w:r>
        <w:rPr>
          <w:rFonts w:ascii="Bookman Old Style" w:hAnsi="Bookman Old Style"/>
          <w:sz w:val="24"/>
          <w:szCs w:val="24"/>
        </w:rPr>
        <w:t xml:space="preserve"> poloprázdn</w:t>
      </w:r>
      <w:r>
        <w:rPr>
          <w:rFonts w:ascii="Bookman Old Style" w:hAnsi="Bookman Old Style"/>
          <w:sz w:val="24"/>
          <w:szCs w:val="24"/>
          <w:lang w:val="en-US"/>
        </w:rPr>
        <w:t>á</w:t>
      </w:r>
      <w:r>
        <w:rPr>
          <w:rFonts w:ascii="Bookman Old Style" w:hAnsi="Bookman Old Style"/>
          <w:sz w:val="24"/>
          <w:szCs w:val="24"/>
        </w:rPr>
        <w:t xml:space="preserve"> především pro to, že se lidé bojí, že bychom je mezi sebe nepřijali. Netroufají si přijít, protože jim  dáváme najevo, že toho nejsou hodni.</w:t>
      </w:r>
      <w:r>
        <w:rPr>
          <w:rFonts w:ascii="Bookman Old Style" w:hAnsi="Bookman Old Style"/>
          <w:sz w:val="24"/>
          <w:szCs w:val="24"/>
          <w:lang w:val="en-US"/>
        </w:rPr>
        <w:t xml:space="preserve"> </w:t>
      </w:r>
    </w:p>
    <w:p>
      <w:pPr>
        <w:pStyle w:val="style0"/>
        <w:spacing w:after="0"/>
        <w:jc w:val="both"/>
        <w:rPr>
          <w:rFonts w:ascii="Bookman Old Style" w:hAnsi="Bookman Old Style"/>
          <w:sz w:val="24"/>
          <w:szCs w:val="24"/>
        </w:rPr>
      </w:pPr>
    </w:p>
    <w:p>
      <w:pPr>
        <w:pStyle w:val="style0"/>
        <w:spacing w:after="0"/>
        <w:jc w:val="both"/>
        <w:rPr>
          <w:rFonts w:ascii="Bookman Old Style" w:hAnsi="Bookman Old Style"/>
          <w:sz w:val="24"/>
          <w:szCs w:val="24"/>
          <w:lang w:val="en-US"/>
        </w:rPr>
      </w:pPr>
      <w:r>
        <w:rPr>
          <w:rFonts w:ascii="Bookman Old Style" w:hAnsi="Bookman Old Style"/>
          <w:sz w:val="24"/>
          <w:szCs w:val="24"/>
        </w:rPr>
        <w:t>Náš příběh však jasně ukazuje, že Ježíš nechodí k těm, kteří si to podle nás zaslouží. Ježíš přichází ke všem, kteří ho volají. Je chvályhodné, když někdo přispěje</w:t>
      </w:r>
      <w:r>
        <w:rPr>
          <w:rFonts w:ascii="Bookman Old Style" w:hAnsi="Bookman Old Style"/>
          <w:sz w:val="24"/>
          <w:szCs w:val="24"/>
          <w:lang w:val="en-US"/>
        </w:rPr>
        <w:t xml:space="preserve">, </w:t>
      </w:r>
      <w:r>
        <w:rPr>
          <w:rFonts w:ascii="Bookman Old Style" w:hAnsi="Bookman Old Style"/>
          <w:sz w:val="24"/>
          <w:szCs w:val="24"/>
        </w:rPr>
        <w:t>když odvádí desátky, když pracuje v církvi, ale žádný nárok nám tím nevzniká. Pracovat v církvi a přispívat na její potřeby není zásluha ale projev naší vděčnosti. Copak nemáme radost, když smíme přispět na něco, co je dobré a prospěšné. Copak nám práce v církvi nepřináší uspokojení a naplnění. To je naše odměna. Ale Boží lásku si tím nekoupíme. Když se modlíme, jsme na tom úplně stejně jako ten, kdo se modlí třeba poprvé v životě a pro církev ještě nehnul ani prstem.</w:t>
      </w:r>
      <w:r>
        <w:rPr>
          <w:rFonts w:ascii="Bookman Old Style" w:hAnsi="Bookman Old Style"/>
          <w:sz w:val="24"/>
          <w:szCs w:val="24"/>
          <w:lang w:val="en-US"/>
        </w:rPr>
        <w:t xml:space="preserve"> </w:t>
      </w:r>
    </w:p>
    <w:p>
      <w:pPr>
        <w:pStyle w:val="style0"/>
        <w:spacing w:after="0"/>
        <w:jc w:val="both"/>
        <w:rPr>
          <w:rFonts w:ascii="Bookman Old Style" w:hAnsi="Bookman Old Style"/>
          <w:sz w:val="24"/>
          <w:szCs w:val="24"/>
        </w:rPr>
      </w:pPr>
    </w:p>
    <w:p>
      <w:pPr>
        <w:pStyle w:val="style0"/>
        <w:spacing w:after="0"/>
        <w:jc w:val="both"/>
        <w:rPr>
          <w:rFonts w:ascii="Droid Sans" w:hAnsi="Droid Sans"/>
          <w:i/>
          <w:iCs/>
          <w:sz w:val="24"/>
          <w:szCs w:val="24"/>
          <w:lang w:val="en-US"/>
        </w:rPr>
      </w:pPr>
      <w:r>
        <w:rPr>
          <w:rFonts w:ascii="Bookman Old Style" w:hAnsi="Bookman Old Style"/>
          <w:sz w:val="24"/>
          <w:szCs w:val="24"/>
        </w:rPr>
        <w:t xml:space="preserve">Pohanský celník si na rozdíl od židovských starší, sám o sobě nemyslí vůbec nic. Posílá k Ježíšovi své posly se slovy: </w:t>
      </w:r>
      <w:r>
        <w:rPr>
          <w:rFonts w:ascii="Droid Sans" w:hAnsi="Droid Sans"/>
          <w:i/>
          <w:iCs/>
          <w:sz w:val="24"/>
          <w:szCs w:val="24"/>
        </w:rPr>
        <w:t>„</w:t>
      </w:r>
      <w:r>
        <w:rPr>
          <w:rFonts w:ascii="Bookman Old Style" w:hAnsi="Bookman Old Style"/>
          <w:i/>
          <w:iCs/>
          <w:sz w:val="24"/>
          <w:szCs w:val="24"/>
        </w:rPr>
        <w:t>Pane, neobtěžuj se! Vždyť nejsem hoden toho, abys vstoupil pod mou střechu. Netroufám si z tebou ani setkat.</w:t>
      </w:r>
      <w:r>
        <w:rPr>
          <w:rFonts w:ascii="Droid Sans" w:hAnsi="Droid Sans"/>
          <w:i/>
          <w:iCs/>
          <w:sz w:val="24"/>
          <w:szCs w:val="24"/>
        </w:rPr>
        <w:t>“</w:t>
      </w:r>
      <w:r>
        <w:rPr>
          <w:rFonts w:ascii="Droid Sans" w:hAnsi="Droid Sans"/>
          <w:i/>
          <w:iCs/>
          <w:sz w:val="24"/>
          <w:szCs w:val="24"/>
          <w:lang w:val="en-US"/>
        </w:rPr>
        <w:t xml:space="preserve"> </w:t>
      </w:r>
    </w:p>
    <w:p>
      <w:pPr>
        <w:pStyle w:val="style0"/>
        <w:spacing w:after="0"/>
        <w:jc w:val="both"/>
        <w:rPr>
          <w:rFonts w:ascii="Bookman Old Style" w:hAnsi="Bookman Old Style"/>
          <w:sz w:val="24"/>
          <w:szCs w:val="24"/>
        </w:rPr>
      </w:pPr>
    </w:p>
    <w:p>
      <w:pPr>
        <w:pStyle w:val="style0"/>
        <w:spacing w:after="0"/>
        <w:jc w:val="both"/>
        <w:rPr>
          <w:rFonts w:ascii="Bookman Old Style" w:hAnsi="Bookman Old Style"/>
          <w:sz w:val="24"/>
          <w:szCs w:val="24"/>
          <w:lang w:val="en-US"/>
        </w:rPr>
      </w:pPr>
      <w:r>
        <w:rPr>
          <w:rFonts w:ascii="Bookman Old Style" w:hAnsi="Bookman Old Style"/>
          <w:sz w:val="24"/>
          <w:szCs w:val="24"/>
        </w:rPr>
        <w:t xml:space="preserve">Tam, kde máme v českém překladu již podruhé v tomto příběhu výraz </w:t>
      </w:r>
      <w:r>
        <w:rPr>
          <w:rFonts w:ascii="Droid Sans" w:hAnsi="Droid Sans"/>
          <w:sz w:val="24"/>
          <w:szCs w:val="24"/>
        </w:rPr>
        <w:t>„</w:t>
      </w:r>
      <w:r>
        <w:rPr>
          <w:rFonts w:ascii="Bookman Old Style" w:hAnsi="Bookman Old Style"/>
          <w:sz w:val="24"/>
          <w:szCs w:val="24"/>
        </w:rPr>
        <w:t>být hoden</w:t>
      </w:r>
      <w:r>
        <w:rPr>
          <w:rFonts w:ascii="Droid Sans" w:hAnsi="Droid Sans"/>
          <w:sz w:val="24"/>
          <w:szCs w:val="24"/>
        </w:rPr>
        <w:t>“</w:t>
      </w:r>
      <w:r>
        <w:rPr>
          <w:rFonts w:ascii="Bookman Old Style" w:hAnsi="Bookman Old Style"/>
          <w:sz w:val="24"/>
          <w:szCs w:val="24"/>
        </w:rPr>
        <w:t xml:space="preserve">, užívá evangelista jiné řecké slovo, které vyjadřuje nezpůsobilost, nevhodnost, ano skoro až nemožnost, aby Ježíš vstoupil do domu toho, kdo nepatří k vyvolenému národu. Zatímco  církev ho doporučuje slovy: </w:t>
      </w:r>
      <w:r>
        <w:rPr>
          <w:rFonts w:ascii="Droid Sans" w:hAnsi="Droid Sans"/>
          <w:sz w:val="24"/>
          <w:szCs w:val="24"/>
        </w:rPr>
        <w:t>„</w:t>
      </w:r>
      <w:r>
        <w:rPr>
          <w:rFonts w:ascii="Bookman Old Style" w:hAnsi="Bookman Old Style"/>
          <w:sz w:val="24"/>
          <w:szCs w:val="24"/>
        </w:rPr>
        <w:t>On si to zaslouží.</w:t>
      </w:r>
      <w:r>
        <w:rPr>
          <w:rFonts w:ascii="Droid Sans" w:hAnsi="Droid Sans"/>
          <w:sz w:val="24"/>
          <w:szCs w:val="24"/>
        </w:rPr>
        <w:t>“</w:t>
      </w:r>
      <w:r>
        <w:rPr>
          <w:rFonts w:ascii="Bookman Old Style" w:hAnsi="Bookman Old Style"/>
          <w:sz w:val="24"/>
          <w:szCs w:val="24"/>
        </w:rPr>
        <w:t>, on sám ví, že si to nejen nezaslouží, ale že jej od Ježíše odděluje propast, kterou žádným způsobem nepřekročí.</w:t>
      </w:r>
      <w:r>
        <w:rPr>
          <w:rFonts w:ascii="Bookman Old Style" w:hAnsi="Bookman Old Style"/>
          <w:sz w:val="24"/>
          <w:szCs w:val="24"/>
          <w:lang w:val="en-US"/>
        </w:rPr>
        <w:t xml:space="preserve"> </w:t>
      </w:r>
    </w:p>
    <w:p>
      <w:pPr>
        <w:pStyle w:val="style0"/>
        <w:spacing w:after="0"/>
        <w:jc w:val="both"/>
        <w:rPr>
          <w:rFonts w:ascii="Bookman Old Style" w:hAnsi="Bookman Old Style"/>
          <w:sz w:val="24"/>
          <w:szCs w:val="24"/>
        </w:rPr>
      </w:pPr>
    </w:p>
    <w:p>
      <w:pPr>
        <w:pStyle w:val="style0"/>
        <w:spacing w:after="0"/>
        <w:jc w:val="both"/>
        <w:rPr>
          <w:rFonts w:ascii="Bookman Old Style" w:hAnsi="Bookman Old Style"/>
          <w:sz w:val="24"/>
          <w:szCs w:val="24"/>
          <w:lang w:val="en-US"/>
        </w:rPr>
      </w:pPr>
      <w:r>
        <w:rPr>
          <w:rFonts w:ascii="Bookman Old Style" w:hAnsi="Bookman Old Style"/>
          <w:sz w:val="24"/>
          <w:szCs w:val="24"/>
        </w:rPr>
        <w:t xml:space="preserve">Je to stejné, jako když Pavel říká, že není hoden být apoštolem, protože pronásledoval církev. Nebo když se Jan Křtitel odmítá stát Mesiášem slovy, že až přijde Mesiáš, nebude mu hoden ani rozvázat tkaničky sandálů. Nebo když Petr říká: </w:t>
      </w:r>
      <w:r>
        <w:rPr>
          <w:rFonts w:ascii="Droid Sans" w:hAnsi="Droid Sans"/>
          <w:i/>
          <w:iCs/>
          <w:sz w:val="24"/>
          <w:szCs w:val="24"/>
        </w:rPr>
        <w:t>„</w:t>
      </w:r>
      <w:r>
        <w:rPr>
          <w:rFonts w:ascii="Bookman Old Style" w:hAnsi="Bookman Old Style"/>
          <w:i/>
          <w:iCs/>
          <w:sz w:val="24"/>
          <w:szCs w:val="24"/>
        </w:rPr>
        <w:t>Pane odejdi ode mne, neboť jsem člověk hříšný</w:t>
      </w:r>
      <w:r>
        <w:rPr>
          <w:rFonts w:ascii="Droid Sans" w:hAnsi="Droid Sans"/>
          <w:i/>
          <w:iCs/>
          <w:sz w:val="24"/>
          <w:szCs w:val="24"/>
        </w:rPr>
        <w:t>“</w:t>
      </w:r>
      <w:r>
        <w:rPr>
          <w:rFonts w:ascii="Bookman Old Style" w:hAnsi="Bookman Old Style"/>
          <w:i/>
          <w:iCs/>
          <w:sz w:val="24"/>
          <w:szCs w:val="24"/>
        </w:rPr>
        <w:t>.</w:t>
      </w:r>
      <w:r>
        <w:rPr>
          <w:rFonts w:ascii="Bookman Old Style" w:hAnsi="Bookman Old Style"/>
          <w:sz w:val="24"/>
          <w:szCs w:val="24"/>
        </w:rPr>
        <w:t xml:space="preserve"> Tady nejde o to, že si člověk něco nezaslouží, ale že něco vůbec není možné! Tak jako když pohané museli zůstat za zdmi jeruzalémského chrámu a nesměli dovnitř. Tak jako když dnes někdo kvůli barvě pleti nemůže do restaurace, nebo když někdo nemůže jít s ostatními na výlet, protože je ochrnutý na obě nohy.</w:t>
      </w:r>
      <w:r>
        <w:rPr>
          <w:rFonts w:ascii="Bookman Old Style" w:hAnsi="Bookman Old Style"/>
          <w:sz w:val="24"/>
          <w:szCs w:val="24"/>
          <w:lang w:val="en-US"/>
        </w:rPr>
        <w:t xml:space="preserve"> </w:t>
      </w:r>
    </w:p>
    <w:p>
      <w:pPr>
        <w:pStyle w:val="style0"/>
        <w:spacing w:after="0"/>
        <w:jc w:val="both"/>
        <w:rPr>
          <w:rFonts w:ascii="Droid Sans" w:hAnsi="Droid Sans"/>
          <w:i/>
          <w:iCs/>
          <w:sz w:val="24"/>
          <w:szCs w:val="24"/>
        </w:rPr>
      </w:pPr>
    </w:p>
    <w:p>
      <w:pPr>
        <w:pStyle w:val="style0"/>
        <w:spacing w:after="0"/>
        <w:jc w:val="both"/>
        <w:rPr>
          <w:rFonts w:ascii="Droid Sans" w:hAnsi="Droid Sans"/>
          <w:i/>
          <w:iCs/>
          <w:sz w:val="24"/>
          <w:szCs w:val="24"/>
          <w:lang w:val="en-US"/>
        </w:rPr>
      </w:pPr>
      <w:r>
        <w:rPr>
          <w:rFonts w:ascii="Droid Sans" w:hAnsi="Droid Sans"/>
          <w:i/>
          <w:iCs/>
          <w:sz w:val="24"/>
          <w:szCs w:val="24"/>
        </w:rPr>
        <w:t>„</w:t>
      </w:r>
      <w:r>
        <w:rPr>
          <w:rFonts w:ascii="Bookman Old Style" w:hAnsi="Bookman Old Style"/>
          <w:i/>
          <w:iCs/>
          <w:sz w:val="24"/>
          <w:szCs w:val="24"/>
        </w:rPr>
        <w:t>Pane já vím, že nemám právo ani šanci žádat tě o pomoc. Proto jsem požádal ty, kteří to právo mají, aby tě poprosili o život mého otroka. Dobře vím, že ke mně nemůžeš přijít, protože jsem nevěřící.</w:t>
      </w:r>
      <w:r>
        <w:rPr>
          <w:rFonts w:ascii="Droid Sans" w:hAnsi="Droid Sans"/>
          <w:i/>
          <w:iCs/>
          <w:sz w:val="24"/>
          <w:szCs w:val="24"/>
        </w:rPr>
        <w:t>“</w:t>
      </w:r>
      <w:r>
        <w:rPr>
          <w:rFonts w:ascii="Droid Sans" w:hAnsi="Droid Sans"/>
          <w:i/>
          <w:iCs/>
          <w:sz w:val="24"/>
          <w:szCs w:val="24"/>
          <w:lang w:val="en-US"/>
        </w:rPr>
        <w:t xml:space="preserve"> </w:t>
      </w:r>
    </w:p>
    <w:p>
      <w:pPr>
        <w:pStyle w:val="style0"/>
        <w:spacing w:after="0"/>
        <w:jc w:val="both"/>
        <w:rPr>
          <w:rFonts w:ascii="Bookman Old Style" w:hAnsi="Bookman Old Style"/>
          <w:sz w:val="24"/>
          <w:szCs w:val="24"/>
        </w:rPr>
      </w:pPr>
    </w:p>
    <w:p>
      <w:pPr>
        <w:pStyle w:val="style0"/>
        <w:spacing w:after="0"/>
        <w:jc w:val="both"/>
        <w:rPr>
          <w:rFonts w:ascii="Bookman Old Style" w:hAnsi="Bookman Old Style"/>
          <w:sz w:val="24"/>
          <w:szCs w:val="24"/>
          <w:lang w:val="en-US"/>
        </w:rPr>
      </w:pPr>
      <w:r>
        <w:rPr>
          <w:rFonts w:ascii="Bookman Old Style" w:hAnsi="Bookman Old Style"/>
          <w:sz w:val="24"/>
          <w:szCs w:val="24"/>
        </w:rPr>
        <w:t>Ale Ježíš k němu přesto přichází. A to je evangelium našeho příběhu. Ježíš kvůli nám překračuje hranice toho, co je možné. Boří zdi. Nehledí na to, kdo je kdo, nerozlišuje mezi lidmi. Žid nebo pohan, kněz nebo pohan, slepý nebo bohatý, věřící nebo nevěřící - Ježíš jde za každým. Až se toto naučíme, až v sobě zboříme všechny zdi a předsudky, pak se možná naše</w:t>
      </w:r>
      <w:r>
        <w:rPr>
          <w:rFonts w:ascii="Bookman Old Style" w:hAnsi="Bookman Old Style"/>
          <w:sz w:val="24"/>
          <w:szCs w:val="24"/>
          <w:lang w:val="en-US"/>
        </w:rPr>
        <w:t xml:space="preserve"> shromáždění</w:t>
      </w:r>
      <w:r>
        <w:rPr>
          <w:rFonts w:ascii="Bookman Old Style" w:hAnsi="Bookman Old Style"/>
          <w:sz w:val="24"/>
          <w:szCs w:val="24"/>
        </w:rPr>
        <w:t xml:space="preserve"> otevřou a naše srdce zaraduje z nově příchozích.</w:t>
      </w:r>
      <w:r>
        <w:rPr>
          <w:rFonts w:ascii="Bookman Old Style" w:hAnsi="Bookman Old Style"/>
          <w:sz w:val="24"/>
          <w:szCs w:val="24"/>
          <w:lang w:val="en-US"/>
        </w:rPr>
        <w:t xml:space="preserve"> </w:t>
      </w:r>
    </w:p>
    <w:p>
      <w:pPr>
        <w:pStyle w:val="style0"/>
        <w:spacing w:after="0"/>
        <w:jc w:val="both"/>
        <w:rPr>
          <w:rFonts w:ascii="Bookman Old Style" w:hAnsi="Bookman Old Style"/>
          <w:sz w:val="24"/>
          <w:szCs w:val="24"/>
        </w:rPr>
      </w:pPr>
    </w:p>
    <w:p>
      <w:pPr>
        <w:pStyle w:val="style0"/>
        <w:spacing w:after="0"/>
        <w:jc w:val="both"/>
        <w:rPr>
          <w:rFonts w:ascii="Bookman Old Style" w:hAnsi="Bookman Old Style"/>
          <w:sz w:val="24"/>
          <w:szCs w:val="24"/>
          <w:lang w:val="en-US"/>
        </w:rPr>
      </w:pPr>
      <w:r>
        <w:rPr>
          <w:rFonts w:ascii="Bookman Old Style" w:hAnsi="Bookman Old Style"/>
          <w:sz w:val="24"/>
          <w:szCs w:val="24"/>
        </w:rPr>
        <w:t>Ale tím to ještě nekončí. Náš příběh je pozoruhodným i tím, že nám ukazuje překvapeného, ano užaslého Ježíše, který když slyší, co mu setník vzkazuje, nevěří svým vlastním uším.</w:t>
      </w:r>
      <w:r>
        <w:rPr>
          <w:rFonts w:ascii="Bookman Old Style" w:hAnsi="Bookman Old Style"/>
          <w:sz w:val="24"/>
          <w:szCs w:val="24"/>
          <w:lang w:val="en-US"/>
        </w:rPr>
        <w:t xml:space="preserve"> </w:t>
      </w:r>
    </w:p>
    <w:p>
      <w:pPr>
        <w:pStyle w:val="style0"/>
        <w:spacing w:after="0"/>
        <w:jc w:val="both"/>
        <w:rPr>
          <w:rFonts w:ascii="Droid Sans" w:hAnsi="Droid Sans"/>
          <w:sz w:val="24"/>
          <w:szCs w:val="24"/>
        </w:rPr>
      </w:pPr>
    </w:p>
    <w:p>
      <w:pPr>
        <w:pStyle w:val="style0"/>
        <w:spacing w:after="0"/>
        <w:jc w:val="both"/>
        <w:rPr>
          <w:rFonts w:ascii="Droid Sans" w:hAnsi="Droid Sans"/>
          <w:i/>
          <w:iCs/>
          <w:sz w:val="24"/>
          <w:szCs w:val="24"/>
          <w:lang w:val="en-US"/>
        </w:rPr>
      </w:pPr>
      <w:r>
        <w:rPr>
          <w:rFonts w:ascii="Droid Sans" w:hAnsi="Droid Sans"/>
          <w:i/>
          <w:iCs/>
          <w:sz w:val="24"/>
          <w:szCs w:val="24"/>
        </w:rPr>
        <w:t>„</w:t>
      </w:r>
      <w:r>
        <w:rPr>
          <w:rFonts w:ascii="Bookman Old Style" w:hAnsi="Bookman Old Style"/>
          <w:i/>
          <w:iCs/>
          <w:sz w:val="24"/>
          <w:szCs w:val="24"/>
        </w:rPr>
        <w:t xml:space="preserve">Pane, stačí, když vydáš rozkaz a můj sluha bude zdráv! Vždyť i já podléhám rozkazům a když mi z Říma něco přikáží, já to tady v Kafaranum udělám. A přitom tu císař nikdy nebyl. A když já některému ze svých vojáku pošlu vzkaz:  </w:t>
      </w:r>
      <w:r>
        <w:rPr>
          <w:rFonts w:ascii="Droid Sans" w:hAnsi="Droid Sans"/>
          <w:i/>
          <w:iCs/>
          <w:sz w:val="24"/>
          <w:szCs w:val="24"/>
        </w:rPr>
        <w:t>„</w:t>
      </w:r>
      <w:r>
        <w:rPr>
          <w:rFonts w:ascii="Bookman Old Style" w:hAnsi="Bookman Old Style"/>
          <w:i/>
          <w:iCs/>
          <w:sz w:val="24"/>
          <w:szCs w:val="24"/>
        </w:rPr>
        <w:t>Přijď sem!</w:t>
      </w:r>
      <w:r>
        <w:rPr>
          <w:rFonts w:ascii="Droid Sans" w:hAnsi="Droid Sans"/>
          <w:i/>
          <w:iCs/>
          <w:sz w:val="24"/>
          <w:szCs w:val="24"/>
        </w:rPr>
        <w:t>“</w:t>
      </w:r>
      <w:r>
        <w:rPr>
          <w:rFonts w:ascii="Bookman Old Style" w:hAnsi="Bookman Old Style"/>
          <w:i/>
          <w:iCs/>
          <w:sz w:val="24"/>
          <w:szCs w:val="24"/>
        </w:rPr>
        <w:t>, za chvíli tu bude. A proto věřím, že stačí tvé slovo a můj sluha bude zdráv, i když tě nikdy nespatří.</w:t>
      </w:r>
      <w:r>
        <w:rPr>
          <w:rFonts w:ascii="Droid Sans" w:hAnsi="Droid Sans"/>
          <w:i/>
          <w:iCs/>
          <w:sz w:val="24"/>
          <w:szCs w:val="24"/>
        </w:rPr>
        <w:t>“</w:t>
      </w:r>
      <w:r>
        <w:rPr>
          <w:rFonts w:ascii="Droid Sans" w:hAnsi="Droid Sans"/>
          <w:i/>
          <w:iCs/>
          <w:sz w:val="24"/>
          <w:szCs w:val="24"/>
          <w:lang w:val="en-US"/>
        </w:rPr>
        <w:t xml:space="preserve"> </w:t>
      </w:r>
    </w:p>
    <w:p>
      <w:pPr>
        <w:pStyle w:val="style0"/>
        <w:spacing w:after="0"/>
        <w:jc w:val="both"/>
        <w:rPr>
          <w:rFonts w:ascii="Bookman Old Style" w:hAnsi="Bookman Old Style"/>
          <w:sz w:val="24"/>
          <w:szCs w:val="24"/>
        </w:rPr>
      </w:pPr>
    </w:p>
    <w:p>
      <w:pPr>
        <w:pStyle w:val="style0"/>
        <w:spacing w:after="0"/>
        <w:jc w:val="both"/>
        <w:rPr>
          <w:rFonts w:ascii="Bookman Old Style" w:hAnsi="Bookman Old Style"/>
          <w:sz w:val="24"/>
          <w:szCs w:val="24"/>
          <w:lang w:val="en-US"/>
        </w:rPr>
      </w:pPr>
      <w:r>
        <w:rPr>
          <w:rFonts w:ascii="Bookman Old Style" w:hAnsi="Bookman Old Style"/>
          <w:sz w:val="24"/>
          <w:szCs w:val="24"/>
        </w:rPr>
        <w:t>Člověku se až tají dech, když slyší o takové víře. Setníkova víra je voj</w:t>
      </w:r>
      <w:r>
        <w:rPr>
          <w:rFonts w:ascii="Bookman Old Style" w:hAnsi="Bookman Old Style"/>
          <w:sz w:val="24"/>
          <w:szCs w:val="24"/>
          <w:lang w:val="en-US"/>
        </w:rPr>
        <w:t>ensk</w:t>
      </w:r>
      <w:r>
        <w:rPr>
          <w:rFonts w:ascii="Bookman Old Style" w:hAnsi="Bookman Old Style"/>
          <w:sz w:val="24"/>
          <w:szCs w:val="24"/>
        </w:rPr>
        <w:t xml:space="preserve">y jednoduchá, skoro až naivní, přímá, bez všeho náboženského kličkování. Dovedeme vůbec ještě takto věřit? Nejsme už dávno ve své víře unavení a smíření s tím, že se v našem životě stejně nic nezmění? V setníkových slovech jako by do nehybného </w:t>
      </w:r>
      <w:r>
        <w:rPr>
          <w:rFonts w:ascii="Bookman Old Style" w:hAnsi="Bookman Old Style"/>
          <w:sz w:val="24"/>
          <w:szCs w:val="24"/>
          <w:lang w:val="en-US"/>
        </w:rPr>
        <w:t>církevního</w:t>
      </w:r>
      <w:r>
        <w:rPr>
          <w:rFonts w:ascii="Bookman Old Style" w:hAnsi="Bookman Old Style"/>
          <w:sz w:val="24"/>
          <w:szCs w:val="24"/>
        </w:rPr>
        <w:t xml:space="preserve"> vzduchu zavanul čerstvý vítr zvenčí. Duch odvážné, sotva narozené víry, která je sice nezkušená, ale také nezkažená těžkopádností, na kterou jsme již dávno zvykli.</w:t>
      </w:r>
      <w:r>
        <w:rPr>
          <w:rFonts w:ascii="Bookman Old Style" w:hAnsi="Bookman Old Style"/>
          <w:sz w:val="24"/>
          <w:szCs w:val="24"/>
          <w:lang w:val="en-US"/>
        </w:rPr>
        <w:t xml:space="preserve"> </w:t>
      </w:r>
    </w:p>
    <w:p>
      <w:pPr>
        <w:pStyle w:val="style0"/>
        <w:spacing w:after="0"/>
        <w:jc w:val="both"/>
        <w:rPr>
          <w:rFonts w:ascii="Bookman Old Style" w:hAnsi="Bookman Old Style"/>
          <w:sz w:val="24"/>
          <w:szCs w:val="24"/>
        </w:rPr>
      </w:pPr>
    </w:p>
    <w:p>
      <w:pPr>
        <w:pStyle w:val="style0"/>
        <w:spacing w:after="0"/>
        <w:jc w:val="both"/>
        <w:rPr>
          <w:rFonts w:ascii="Bookman Old Style" w:hAnsi="Bookman Old Style"/>
          <w:sz w:val="24"/>
          <w:szCs w:val="24"/>
          <w:lang w:val="en-US"/>
        </w:rPr>
      </w:pPr>
      <w:r>
        <w:rPr>
          <w:rFonts w:ascii="Bookman Old Style" w:hAnsi="Bookman Old Style"/>
          <w:sz w:val="24"/>
          <w:szCs w:val="24"/>
        </w:rPr>
        <w:t xml:space="preserve">Proto je tak důležité, aby do našich sborů přicházeli stále noví lidé. Proto je každý jejich nový pohled, otázka a údiv, naivita i nadšení tak důležitá a cenná. Pomáhá nám vidět naše letité problémy v novém světle a vyburcovat nás k víře, která by nás už ani nenapadla. Tak jako když v jedné pohádce malé dítě nahlas řeklo: </w:t>
      </w:r>
      <w:r>
        <w:rPr>
          <w:rFonts w:ascii="Droid Sans" w:hAnsi="Droid Sans"/>
          <w:sz w:val="24"/>
          <w:szCs w:val="24"/>
        </w:rPr>
        <w:t>„</w:t>
      </w:r>
      <w:r>
        <w:rPr>
          <w:rFonts w:ascii="Bookman Old Style" w:hAnsi="Bookman Old Style"/>
          <w:sz w:val="24"/>
          <w:szCs w:val="24"/>
        </w:rPr>
        <w:t>Císař je nahý!</w:t>
      </w:r>
      <w:r>
        <w:rPr>
          <w:rFonts w:ascii="Droid Sans" w:hAnsi="Droid Sans"/>
          <w:sz w:val="24"/>
          <w:szCs w:val="24"/>
        </w:rPr>
        <w:t>“</w:t>
      </w:r>
      <w:r>
        <w:rPr>
          <w:rFonts w:ascii="Bookman Old Style" w:hAnsi="Bookman Old Style"/>
          <w:sz w:val="24"/>
          <w:szCs w:val="24"/>
        </w:rPr>
        <w:t>, potřebujeme i v církvi takové odvážné děti ve víře, které se nebudou bát věřit, čemu my ve víře zkušení a kovaní už dávno nevěříme a v co už po létech ani nedoufáme.</w:t>
      </w:r>
      <w:r>
        <w:rPr>
          <w:rFonts w:ascii="Bookman Old Style" w:hAnsi="Bookman Old Style"/>
          <w:sz w:val="24"/>
          <w:szCs w:val="24"/>
          <w:lang w:val="en-US"/>
        </w:rPr>
        <w:t xml:space="preserve"> </w:t>
      </w:r>
    </w:p>
    <w:p>
      <w:pPr>
        <w:pStyle w:val="style0"/>
        <w:spacing w:after="0"/>
        <w:jc w:val="both"/>
        <w:rPr>
          <w:rFonts w:ascii="Bookman Old Style" w:hAnsi="Bookman Old Style"/>
          <w:sz w:val="24"/>
          <w:szCs w:val="24"/>
        </w:rPr>
      </w:pPr>
    </w:p>
    <w:p>
      <w:pPr>
        <w:pStyle w:val="style0"/>
        <w:spacing w:after="0"/>
        <w:jc w:val="both"/>
        <w:rPr>
          <w:rFonts w:ascii="Bookman Old Style" w:hAnsi="Bookman Old Style"/>
          <w:sz w:val="24"/>
          <w:szCs w:val="24"/>
          <w:lang w:val="en-US"/>
        </w:rPr>
      </w:pPr>
      <w:r>
        <w:rPr>
          <w:rFonts w:ascii="Bookman Old Style" w:hAnsi="Bookman Old Style"/>
          <w:sz w:val="24"/>
          <w:szCs w:val="24"/>
        </w:rPr>
        <w:t>Tím ovšem nemyslím nějakou lacinou víru, která by chtěla každého hned sama uzdravit, obrátit a změnit. Setníkova víra je pozoruhodná a následováníhodná právě tím,  jak věří pouhému Ježíšovu slovu. Nepotřebuje žádné náboženské prostocviky a zaručené metody. Mocné a uzdravující je tu pouhé Ježíšovo. slovo. Nebojme se ani my věřit tomu, co nám Ježíš slíbil. Žádný z nás není hoden Boží pomoci. Ale na tom, co nám Ježíš slíbil postavme svůj život a naději. Nic víc než Ježíšovo slovo nemáme. A přece to stačí, abychom se již ničeho nemuseli bát. Amen.</w:t>
      </w:r>
      <w:r>
        <w:rPr>
          <w:rFonts w:ascii="Bookman Old Style" w:hAnsi="Bookman Old Style"/>
          <w:sz w:val="24"/>
          <w:szCs w:val="24"/>
          <w:lang w:val="en-US"/>
        </w:rPr>
        <w:t xml:space="preserve"> </w:t>
      </w:r>
    </w:p>
    <w:p>
      <w:pPr>
        <w:pStyle w:val="style0"/>
        <w:spacing w:after="0"/>
        <w:jc w:val="both"/>
        <w:rPr>
          <w:rFonts w:ascii="Bookman Old Style" w:hAnsi="Bookman Old Style"/>
          <w:sz w:val="24"/>
          <w:szCs w:val="24"/>
        </w:rPr>
      </w:pPr>
    </w:p>
    <w:p>
      <w:pPr>
        <w:pStyle w:val="style0"/>
        <w:spacing w:after="0"/>
        <w:jc w:val="both"/>
        <w:rPr>
          <w:rFonts w:ascii="Bookman Old Style" w:hAnsi="Bookman Old Style"/>
          <w:sz w:val="24"/>
          <w:szCs w:val="24"/>
        </w:rPr>
      </w:pPr>
      <w:r>
        <w:rPr>
          <w:rFonts w:ascii="Bookman Old Style" w:hAnsi="Bookman Old Style"/>
          <w:b/>
          <w:bCs/>
          <w:sz w:val="24"/>
          <w:szCs w:val="24"/>
          <w:lang w:val="en-US"/>
        </w:rPr>
        <w:t xml:space="preserve">Modlitba: </w:t>
      </w:r>
      <w:r>
        <w:rPr>
          <w:rFonts w:ascii="Bookman Old Style" w:hAnsi="Bookman Old Style"/>
          <w:sz w:val="24"/>
          <w:szCs w:val="24"/>
        </w:rPr>
        <w:t>Pane Ježíši Kriste! Děkujeme Ti, že jsi nám všem řekl jasné slovo. Díky Tobě věříme, že budeme vysvobozeni ze všech svých trápení a úzkostí. Ani jeden z nás si to nezaslouží. Všichni jsme tě opustili a zklamali. Ale ty nám přesto zůstáváš věrný a počítáš s námi ve svém království. Díky, Pane, za tento slib sa jistotu. Amen.</w:t>
      </w:r>
    </w:p>
    <w:sectPr>
      <w:pgSz w:w="11900" w:h="16840" w:orient="portrait"/>
      <w:pgMar w:top="373" w:right="398" w:bottom="397" w:left="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00"/>
    <w:family w:val="swiss"/>
    <w:pitch w:val="variable"/>
    <w:sig w:usb0="E0002AFF" w:usb1="C0007843"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SimSun">
    <w:altName w:val="宋体"/>
    <w:panose1 w:val="02010600030000010101"/>
    <w:charset w:val="7a"/>
    <w:family w:val="auto"/>
    <w:pitch w:val="variable"/>
    <w:sig w:usb0="00000003" w:usb1="288F0000" w:usb2="00000016" w:usb3="00000000" w:csb0="00040001" w:csb1="00000000"/>
  </w:font>
  <w:font w:name="Cambria Math">
    <w:altName w:val="Cambria Math"/>
    <w:panose1 w:val="00000000000000000000"/>
    <w:charset w:val="01"/>
    <w:family w:val="roman"/>
    <w:pitch w:val="variable"/>
    <w:sig w:usb0="00000000" w:usb1="00000000" w:usb2="00000000" w:usb3="00000000" w:csb0="00000000" w:csb1="00000000"/>
  </w:font>
  <w:font w:name="Droid Sans">
    <w:altName w:val="Times New Roman"/>
    <w:panose1 w:val="02020603050000020304"/>
    <w:charset w:val="00"/>
    <w:family w:val="roman"/>
    <w:pitch w:val="variable"/>
    <w:sig w:usb0="20007A87" w:usb1="80000000" w:usb2="00000008" w:usb3="00000000" w:csb0="000001FF" w:csb1="00000000"/>
  </w:font>
  <w:font w:name="Bookman Old Style">
    <w:altName w:val="Times New Roman"/>
    <w:panose1 w:val="02020603050000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eastAsia="SimSun" w:hAnsi="Calibri"/>
      </w:rPr>
    </w:rPrDefault>
    <w:pPrDefault>
      <w:pPr/>
    </w:pPrDefault>
  </w:docDefaults>
  <w:style w:type="paragraph" w:default="1" w:styleId="style0">
    <w:name w:val="Normal"/>
    <w:next w:val="style0"/>
    <w:pPr>
      <w:spacing w:after="200" w:lineRule="auto" w:line="276"/>
    </w:pPr>
    <w:rPr>
      <w:rFonts w:ascii="Calibri" w:cs="Times New Roman" w:eastAsia="SimSun" w:hAnsi="Calibri"/>
      <w:sz w:val="22"/>
      <w:szCs w:val="22"/>
      <w:lang w:val="en-US" w:bidi="ar-SA" w:eastAsia="zh-CN"/>
    </w:rPr>
  </w:style>
  <w:style w:type="character" w:default="1" w:styleId="style65">
    <w:name w:val="Default Paragraph Font"/>
    <w:next w:val="style65"/>
    <w:rPr>
      <w:rFonts w:ascii="Calibri" w:cs="Times New Roman" w:eastAsia="SimSun" w:hAnsi="Calibri"/>
    </w:rPr>
  </w:style>
  <w:style w:type="table" w:default="1" w:styleId="style105">
    <w:name w:val="Normal Table"/>
    <w:next w:val="style105"/>
    <w:pPr/>
    <w:rPr>
      <w:rFonts w:ascii="Calibri" w:cs="Times New Roman" w:eastAsia="SimSun" w:hAnsi="Calibri"/>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1685</Words>
  <Pages>0</Pages>
  <Characters>8018</Characters>
  <Application>WPS Office</Application>
  <DocSecurity>0</DocSecurity>
  <Paragraphs>46</Paragraphs>
  <ScaleCrop>false</ScaleCrop>
  <LinksUpToDate>false</LinksUpToDate>
  <CharactersWithSpaces>9701</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2020-06-13T13:31:46Z</dcterms:created>
  <dc:creator>SM-A530F</dc:creator>
  <lastModifiedBy>SM-A530F</lastModifiedBy>
  <dcterms:modified xsi:type="dcterms:W3CDTF">2020-06-30T11:18:58Z</dcterms:modified>
</coreProperties>
</file>

<file path=docProps/custom.xml><?xml version="1.0" encoding="utf-8"?>
<Properties xmlns="http://schemas.openxmlformats.org/officeDocument/2006/custom-properties" xmlns:vt="http://schemas.openxmlformats.org/officeDocument/2006/docPropsVTypes"/>
</file>